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62"/>
      </w:tblGrid>
      <w:tr w:rsidR="002044E0" w:rsidTr="000C2BF5">
        <w:trPr>
          <w:trHeight w:val="846"/>
        </w:trPr>
        <w:tc>
          <w:tcPr>
            <w:tcW w:w="3402" w:type="dxa"/>
          </w:tcPr>
          <w:p w:rsidR="002044E0" w:rsidRPr="002044E0" w:rsidRDefault="002044E0" w:rsidP="00F53346">
            <w:pPr>
              <w:jc w:val="center"/>
              <w:rPr>
                <w:rFonts w:ascii="Times New Roman" w:hAnsi="Times New Roman" w:cs="Times New Roman"/>
                <w:b/>
                <w:sz w:val="26"/>
                <w:szCs w:val="26"/>
              </w:rPr>
            </w:pPr>
            <w:r w:rsidRPr="002044E0">
              <w:rPr>
                <w:rFonts w:ascii="Times New Roman" w:hAnsi="Times New Roman" w:cs="Times New Roman"/>
                <w:b/>
                <w:sz w:val="26"/>
                <w:szCs w:val="26"/>
              </w:rPr>
              <w:t>HỘI ĐỒNG NHÂN DÂN</w:t>
            </w:r>
          </w:p>
          <w:p w:rsidR="007F4272" w:rsidRPr="007F4272" w:rsidRDefault="000C2BF5" w:rsidP="000C2BF5">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117C3E03" wp14:editId="6663C06B">
                      <wp:simplePos x="0" y="0"/>
                      <wp:positionH relativeFrom="margin">
                        <wp:posOffset>597259</wp:posOffset>
                      </wp:positionH>
                      <wp:positionV relativeFrom="paragraph">
                        <wp:posOffset>207645</wp:posOffset>
                      </wp:positionV>
                      <wp:extent cx="855552"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8555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07FB5" id="Straight Connector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47.05pt,16.35pt" to="114.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" strokecolor="black [3200]" strokeweight=".5pt">
                      <v:stroke joinstyle="miter"/>
                      <w10:wrap anchorx="margin"/>
                    </v:line>
                  </w:pict>
                </mc:Fallback>
              </mc:AlternateContent>
            </w:r>
            <w:r w:rsidR="002044E0" w:rsidRPr="002044E0">
              <w:rPr>
                <w:rFonts w:ascii="Times New Roman" w:hAnsi="Times New Roman" w:cs="Times New Roman"/>
                <w:b/>
                <w:sz w:val="26"/>
                <w:szCs w:val="26"/>
              </w:rPr>
              <w:t xml:space="preserve">TỈNH </w:t>
            </w:r>
            <w:r w:rsidR="002044E0">
              <w:rPr>
                <w:rFonts w:ascii="Times New Roman" w:hAnsi="Times New Roman" w:cs="Times New Roman"/>
                <w:b/>
                <w:sz w:val="26"/>
                <w:szCs w:val="26"/>
              </w:rPr>
              <w:t>B</w:t>
            </w:r>
            <w:r w:rsidR="002044E0" w:rsidRPr="002044E0">
              <w:rPr>
                <w:rFonts w:ascii="Times New Roman" w:hAnsi="Times New Roman" w:cs="Times New Roman"/>
                <w:b/>
                <w:sz w:val="26"/>
                <w:szCs w:val="26"/>
              </w:rPr>
              <w:t>Ì</w:t>
            </w:r>
            <w:r w:rsidR="002044E0">
              <w:rPr>
                <w:rFonts w:ascii="Times New Roman" w:hAnsi="Times New Roman" w:cs="Times New Roman"/>
                <w:b/>
                <w:sz w:val="26"/>
                <w:szCs w:val="26"/>
              </w:rPr>
              <w:t>NH D</w:t>
            </w:r>
            <w:r w:rsidR="002044E0" w:rsidRPr="002044E0">
              <w:rPr>
                <w:rFonts w:ascii="Times New Roman" w:hAnsi="Times New Roman" w:cs="Times New Roman"/>
                <w:b/>
                <w:sz w:val="26"/>
                <w:szCs w:val="26"/>
              </w:rPr>
              <w:t>ƯƠ</w:t>
            </w:r>
            <w:r w:rsidR="002044E0">
              <w:rPr>
                <w:rFonts w:ascii="Times New Roman" w:hAnsi="Times New Roman" w:cs="Times New Roman"/>
                <w:b/>
                <w:sz w:val="26"/>
                <w:szCs w:val="26"/>
              </w:rPr>
              <w:t>NG</w:t>
            </w:r>
          </w:p>
        </w:tc>
        <w:tc>
          <w:tcPr>
            <w:tcW w:w="6062" w:type="dxa"/>
          </w:tcPr>
          <w:p w:rsidR="002044E0" w:rsidRDefault="002044E0" w:rsidP="00F53346">
            <w:pPr>
              <w:rPr>
                <w:rFonts w:ascii="Times New Roman" w:hAnsi="Times New Roman" w:cs="Times New Roman"/>
                <w:b/>
                <w:sz w:val="26"/>
                <w:szCs w:val="26"/>
              </w:rPr>
            </w:pPr>
            <w:r w:rsidRPr="002044E0">
              <w:rPr>
                <w:rFonts w:ascii="Times New Roman" w:hAnsi="Times New Roman" w:cs="Times New Roman"/>
                <w:b/>
                <w:sz w:val="26"/>
                <w:szCs w:val="26"/>
              </w:rPr>
              <w:t>CỘNG HÒA XÃ HỘI CHỦ NGHĨA VIỆT NAM</w:t>
            </w:r>
          </w:p>
          <w:p w:rsidR="002044E0" w:rsidRPr="002044E0" w:rsidRDefault="007F4272" w:rsidP="00F53346">
            <w:pPr>
              <w:jc w:val="center"/>
              <w:rPr>
                <w:rFonts w:ascii="Times New Roman" w:hAnsi="Times New Roman" w:cs="Times New Roman"/>
                <w:b/>
                <w:sz w:val="26"/>
                <w:szCs w:val="26"/>
              </w:rPr>
            </w:pPr>
            <w:r w:rsidRPr="00720C5E">
              <w:rPr>
                <w:rFonts w:ascii="Times New Roman" w:hAnsi="Times New Roman" w:cs="Times New Roman"/>
                <w:b/>
                <w:noProof/>
                <w:sz w:val="28"/>
                <w:szCs w:val="26"/>
              </w:rPr>
              <mc:AlternateContent>
                <mc:Choice Requires="wps">
                  <w:drawing>
                    <wp:anchor distT="0" distB="0" distL="114300" distR="114300" simplePos="0" relativeHeight="251656192" behindDoc="0" locked="0" layoutInCell="1" allowOverlap="1" wp14:anchorId="1BD9C614" wp14:editId="0C90B4C0">
                      <wp:simplePos x="0" y="0"/>
                      <wp:positionH relativeFrom="margin">
                        <wp:posOffset>789305</wp:posOffset>
                      </wp:positionH>
                      <wp:positionV relativeFrom="paragraph">
                        <wp:posOffset>224790</wp:posOffset>
                      </wp:positionV>
                      <wp:extent cx="2160000"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327A2"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15pt,17.7pt" to="232.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" strokecolor="black [3200]" strokeweight=".5pt">
                      <v:stroke joinstyle="miter"/>
                      <w10:wrap anchorx="margin"/>
                    </v:line>
                  </w:pict>
                </mc:Fallback>
              </mc:AlternateContent>
            </w:r>
            <w:r w:rsidR="002044E0" w:rsidRPr="00720C5E">
              <w:rPr>
                <w:rFonts w:ascii="Times New Roman" w:hAnsi="Times New Roman" w:cs="Times New Roman"/>
                <w:b/>
                <w:sz w:val="28"/>
                <w:szCs w:val="26"/>
              </w:rPr>
              <w:t>Độc lập - Tự do - Hạnh phúc</w:t>
            </w:r>
          </w:p>
        </w:tc>
      </w:tr>
      <w:tr w:rsidR="002044E0" w:rsidTr="000C2BF5">
        <w:tc>
          <w:tcPr>
            <w:tcW w:w="3402" w:type="dxa"/>
          </w:tcPr>
          <w:p w:rsidR="002044E0" w:rsidRPr="00720C5E" w:rsidRDefault="002044E0" w:rsidP="00893810">
            <w:pPr>
              <w:jc w:val="center"/>
              <w:rPr>
                <w:rFonts w:ascii="Times New Roman" w:hAnsi="Times New Roman" w:cs="Times New Roman"/>
                <w:sz w:val="28"/>
                <w:szCs w:val="26"/>
              </w:rPr>
            </w:pPr>
            <w:r w:rsidRPr="00720C5E">
              <w:rPr>
                <w:rFonts w:ascii="Times New Roman" w:hAnsi="Times New Roman" w:cs="Times New Roman"/>
                <w:sz w:val="28"/>
                <w:szCs w:val="26"/>
              </w:rPr>
              <w:t>Số</w:t>
            </w:r>
            <w:r w:rsidR="00893810">
              <w:rPr>
                <w:rFonts w:ascii="Times New Roman" w:hAnsi="Times New Roman" w:cs="Times New Roman"/>
                <w:sz w:val="28"/>
                <w:szCs w:val="26"/>
              </w:rPr>
              <w:t xml:space="preserve">:   </w:t>
            </w:r>
            <w:r w:rsidR="0062418F">
              <w:rPr>
                <w:rFonts w:ascii="Times New Roman" w:hAnsi="Times New Roman" w:cs="Times New Roman"/>
                <w:sz w:val="28"/>
                <w:szCs w:val="26"/>
              </w:rPr>
              <w:t xml:space="preserve">    </w:t>
            </w:r>
            <w:r w:rsidR="00893810">
              <w:rPr>
                <w:rFonts w:ascii="Times New Roman" w:hAnsi="Times New Roman" w:cs="Times New Roman"/>
                <w:sz w:val="28"/>
                <w:szCs w:val="26"/>
              </w:rPr>
              <w:t xml:space="preserve"> </w:t>
            </w:r>
            <w:r w:rsidRPr="00720C5E">
              <w:rPr>
                <w:rFonts w:ascii="Times New Roman" w:hAnsi="Times New Roman" w:cs="Times New Roman"/>
                <w:sz w:val="28"/>
                <w:szCs w:val="26"/>
              </w:rPr>
              <w:t>/2018/NQ-HĐND</w:t>
            </w:r>
          </w:p>
        </w:tc>
        <w:tc>
          <w:tcPr>
            <w:tcW w:w="6062" w:type="dxa"/>
          </w:tcPr>
          <w:p w:rsidR="002044E0" w:rsidRPr="002044E0" w:rsidRDefault="00AE4545" w:rsidP="00720C5E">
            <w:pPr>
              <w:jc w:val="center"/>
              <w:rPr>
                <w:rFonts w:ascii="Times New Roman" w:hAnsi="Times New Roman" w:cs="Times New Roman"/>
                <w:i/>
                <w:sz w:val="26"/>
                <w:szCs w:val="26"/>
              </w:rPr>
            </w:pPr>
            <w:r>
              <w:rPr>
                <w:rFonts w:ascii="Times New Roman" w:hAnsi="Times New Roman" w:cs="Times New Roman"/>
                <w:i/>
                <w:sz w:val="26"/>
                <w:szCs w:val="26"/>
              </w:rPr>
              <w:t xml:space="preserve"> </w:t>
            </w:r>
            <w:r w:rsidR="002044E0" w:rsidRPr="00720C5E">
              <w:rPr>
                <w:rFonts w:ascii="Times New Roman" w:hAnsi="Times New Roman" w:cs="Times New Roman"/>
                <w:i/>
                <w:sz w:val="28"/>
                <w:szCs w:val="26"/>
              </w:rPr>
              <w:t>Bì</w:t>
            </w:r>
            <w:r w:rsidR="00720C5E">
              <w:rPr>
                <w:rFonts w:ascii="Times New Roman" w:hAnsi="Times New Roman" w:cs="Times New Roman"/>
                <w:i/>
                <w:sz w:val="28"/>
                <w:szCs w:val="26"/>
              </w:rPr>
              <w:t xml:space="preserve">nh Dương, ngày       tháng 7 </w:t>
            </w:r>
            <w:r w:rsidR="002044E0" w:rsidRPr="00720C5E">
              <w:rPr>
                <w:rFonts w:ascii="Times New Roman" w:hAnsi="Times New Roman" w:cs="Times New Roman"/>
                <w:i/>
                <w:sz w:val="28"/>
                <w:szCs w:val="26"/>
              </w:rPr>
              <w:t>năm 2018</w:t>
            </w:r>
          </w:p>
        </w:tc>
      </w:tr>
    </w:tbl>
    <w:p w:rsidR="002044E0" w:rsidRPr="002044E0" w:rsidRDefault="002044E0" w:rsidP="00CE759C">
      <w:pPr>
        <w:spacing w:before="600" w:after="0" w:line="240" w:lineRule="auto"/>
        <w:jc w:val="center"/>
        <w:rPr>
          <w:rFonts w:ascii="Times New Roman" w:hAnsi="Times New Roman" w:cs="Times New Roman"/>
          <w:b/>
          <w:sz w:val="28"/>
          <w:szCs w:val="26"/>
        </w:rPr>
      </w:pPr>
      <w:r w:rsidRPr="002044E0">
        <w:rPr>
          <w:rFonts w:ascii="Times New Roman" w:hAnsi="Times New Roman" w:cs="Times New Roman"/>
          <w:b/>
          <w:sz w:val="28"/>
          <w:szCs w:val="26"/>
        </w:rPr>
        <w:t>NGHỊ QUYẾT</w:t>
      </w:r>
    </w:p>
    <w:p w:rsidR="00E317D9" w:rsidRDefault="003D7EED" w:rsidP="00FF45BE">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 xml:space="preserve">Về </w:t>
      </w:r>
      <w:r w:rsidR="002044E0" w:rsidRPr="002044E0">
        <w:rPr>
          <w:rFonts w:ascii="Times New Roman" w:hAnsi="Times New Roman" w:cs="Times New Roman"/>
          <w:b/>
          <w:sz w:val="28"/>
          <w:szCs w:val="26"/>
        </w:rPr>
        <w:t xml:space="preserve">mức thu, </w:t>
      </w:r>
      <w:r w:rsidR="006904CC">
        <w:rPr>
          <w:rFonts w:ascii="Times New Roman" w:hAnsi="Times New Roman" w:cs="Times New Roman"/>
          <w:b/>
          <w:sz w:val="28"/>
          <w:szCs w:val="26"/>
        </w:rPr>
        <w:t xml:space="preserve">chế độ thu, </w:t>
      </w:r>
      <w:r w:rsidR="002044E0" w:rsidRPr="002044E0">
        <w:rPr>
          <w:rFonts w:ascii="Times New Roman" w:hAnsi="Times New Roman" w:cs="Times New Roman"/>
          <w:b/>
          <w:sz w:val="28"/>
          <w:szCs w:val="26"/>
        </w:rPr>
        <w:t>nộp</w:t>
      </w:r>
      <w:r w:rsidR="006904CC">
        <w:rPr>
          <w:rFonts w:ascii="Times New Roman" w:hAnsi="Times New Roman" w:cs="Times New Roman"/>
          <w:b/>
          <w:sz w:val="28"/>
          <w:szCs w:val="26"/>
        </w:rPr>
        <w:t xml:space="preserve"> và</w:t>
      </w:r>
      <w:r w:rsidR="002044E0" w:rsidRPr="002044E0">
        <w:rPr>
          <w:rFonts w:ascii="Times New Roman" w:hAnsi="Times New Roman" w:cs="Times New Roman"/>
          <w:b/>
          <w:sz w:val="28"/>
          <w:szCs w:val="26"/>
        </w:rPr>
        <w:t xml:space="preserve"> quản lý </w:t>
      </w:r>
    </w:p>
    <w:p w:rsidR="002044E0" w:rsidRDefault="002044E0" w:rsidP="00FF45BE">
      <w:pPr>
        <w:spacing w:after="0" w:line="240" w:lineRule="auto"/>
        <w:jc w:val="center"/>
        <w:rPr>
          <w:rFonts w:ascii="Times New Roman" w:hAnsi="Times New Roman" w:cs="Times New Roman"/>
          <w:b/>
          <w:sz w:val="28"/>
          <w:szCs w:val="26"/>
        </w:rPr>
      </w:pPr>
      <w:r w:rsidRPr="002044E0">
        <w:rPr>
          <w:rFonts w:ascii="Times New Roman" w:hAnsi="Times New Roman" w:cs="Times New Roman"/>
          <w:b/>
          <w:sz w:val="28"/>
          <w:szCs w:val="26"/>
        </w:rPr>
        <w:t>lệ phí đăng ký kinh doanh trên địa bàn tỉnh Bình Dương</w:t>
      </w:r>
    </w:p>
    <w:p w:rsidR="002044E0" w:rsidRPr="002044E0" w:rsidRDefault="00B376DF" w:rsidP="00CE759C">
      <w:pPr>
        <w:spacing w:before="360" w:after="0" w:line="240" w:lineRule="auto"/>
        <w:jc w:val="center"/>
        <w:rPr>
          <w:rFonts w:ascii="Times New Roman" w:hAnsi="Times New Roman" w:cs="Times New Roman"/>
          <w:b/>
          <w:sz w:val="28"/>
          <w:szCs w:val="26"/>
        </w:rPr>
      </w:pPr>
      <w:r>
        <w:rPr>
          <w:rFonts w:ascii="Times New Roman" w:hAnsi="Times New Roman" w:cs="Times New Roman"/>
          <w:b/>
          <w:noProof/>
          <w:sz w:val="28"/>
          <w:szCs w:val="26"/>
        </w:rPr>
        <mc:AlternateContent>
          <mc:Choice Requires="wps">
            <w:drawing>
              <wp:anchor distT="0" distB="0" distL="114300" distR="114300" simplePos="0" relativeHeight="251662336" behindDoc="0" locked="0" layoutInCell="1" allowOverlap="1" wp14:anchorId="563C3EB5" wp14:editId="603E7C4B">
                <wp:simplePos x="0" y="0"/>
                <wp:positionH relativeFrom="column">
                  <wp:posOffset>2475125</wp:posOffset>
                </wp:positionH>
                <wp:positionV relativeFrom="paragraph">
                  <wp:posOffset>50165</wp:posOffset>
                </wp:positionV>
                <wp:extent cx="981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A4EFC7"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9pt,3.95pt" to="272.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" strokecolor="black [3200]" strokeweight=".5pt">
                <v:stroke joinstyle="miter"/>
              </v:line>
            </w:pict>
          </mc:Fallback>
        </mc:AlternateContent>
      </w:r>
      <w:r w:rsidR="002044E0" w:rsidRPr="002044E0">
        <w:rPr>
          <w:rFonts w:ascii="Times New Roman" w:hAnsi="Times New Roman" w:cs="Times New Roman"/>
          <w:b/>
          <w:sz w:val="28"/>
          <w:szCs w:val="26"/>
        </w:rPr>
        <w:t>HỘI ĐỒNG NHÂN DÂN TỈNH BÌNH DƯƠNG</w:t>
      </w:r>
    </w:p>
    <w:p w:rsidR="002044E0" w:rsidRPr="002044E0" w:rsidRDefault="002044E0" w:rsidP="00E16D77">
      <w:pPr>
        <w:spacing w:after="240" w:line="240" w:lineRule="auto"/>
        <w:jc w:val="center"/>
        <w:rPr>
          <w:rFonts w:ascii="Times New Roman" w:hAnsi="Times New Roman" w:cs="Times New Roman"/>
          <w:b/>
          <w:sz w:val="28"/>
          <w:szCs w:val="26"/>
        </w:rPr>
      </w:pPr>
      <w:r w:rsidRPr="002044E0">
        <w:rPr>
          <w:rFonts w:ascii="Times New Roman" w:hAnsi="Times New Roman" w:cs="Times New Roman"/>
          <w:b/>
          <w:sz w:val="28"/>
          <w:szCs w:val="26"/>
        </w:rPr>
        <w:t>KHÓA IX - KỲ HỌP THỨ</w:t>
      </w:r>
      <w:r w:rsidR="005D3F17">
        <w:rPr>
          <w:rFonts w:ascii="Times New Roman" w:hAnsi="Times New Roman" w:cs="Times New Roman"/>
          <w:b/>
          <w:sz w:val="28"/>
          <w:szCs w:val="26"/>
        </w:rPr>
        <w:t xml:space="preserve"> BẢY</w:t>
      </w:r>
    </w:p>
    <w:p w:rsidR="00534592" w:rsidRPr="0065255A" w:rsidRDefault="00534592" w:rsidP="003530C1">
      <w:pPr>
        <w:spacing w:before="360" w:after="120" w:line="240" w:lineRule="auto"/>
        <w:ind w:firstLine="709"/>
        <w:jc w:val="both"/>
        <w:rPr>
          <w:rFonts w:ascii="Times New Roman" w:hAnsi="Times New Roman" w:cs="Times New Roman"/>
          <w:i/>
          <w:sz w:val="28"/>
          <w:szCs w:val="26"/>
        </w:rPr>
      </w:pPr>
      <w:r w:rsidRPr="0065255A">
        <w:rPr>
          <w:rFonts w:ascii="Times New Roman" w:hAnsi="Times New Roman" w:cs="Times New Roman"/>
          <w:i/>
          <w:sz w:val="28"/>
          <w:szCs w:val="26"/>
        </w:rPr>
        <w:t>Căn cứ Luật tổ chứ</w:t>
      </w:r>
      <w:r w:rsidR="0062418F">
        <w:rPr>
          <w:rFonts w:ascii="Times New Roman" w:hAnsi="Times New Roman" w:cs="Times New Roman"/>
          <w:i/>
          <w:sz w:val="28"/>
          <w:szCs w:val="26"/>
        </w:rPr>
        <w:t>c c</w:t>
      </w:r>
      <w:r w:rsidRPr="0065255A">
        <w:rPr>
          <w:rFonts w:ascii="Times New Roman" w:hAnsi="Times New Roman" w:cs="Times New Roman"/>
          <w:i/>
          <w:sz w:val="28"/>
          <w:szCs w:val="26"/>
        </w:rPr>
        <w:t>hính quyền địa phương ngày 19</w:t>
      </w:r>
      <w:r w:rsidR="00D66C26">
        <w:rPr>
          <w:rFonts w:ascii="Times New Roman" w:hAnsi="Times New Roman" w:cs="Times New Roman"/>
          <w:i/>
          <w:sz w:val="28"/>
          <w:szCs w:val="26"/>
        </w:rPr>
        <w:t xml:space="preserve"> tháng </w:t>
      </w:r>
      <w:r w:rsidRPr="0065255A">
        <w:rPr>
          <w:rFonts w:ascii="Times New Roman" w:hAnsi="Times New Roman" w:cs="Times New Roman"/>
          <w:i/>
          <w:sz w:val="28"/>
          <w:szCs w:val="26"/>
        </w:rPr>
        <w:t>6</w:t>
      </w:r>
      <w:r w:rsidR="00D66C26">
        <w:rPr>
          <w:rFonts w:ascii="Times New Roman" w:hAnsi="Times New Roman" w:cs="Times New Roman"/>
          <w:i/>
          <w:sz w:val="28"/>
          <w:szCs w:val="26"/>
        </w:rPr>
        <w:t xml:space="preserve"> năm </w:t>
      </w:r>
      <w:r w:rsidRPr="0065255A">
        <w:rPr>
          <w:rFonts w:ascii="Times New Roman" w:hAnsi="Times New Roman" w:cs="Times New Roman"/>
          <w:i/>
          <w:sz w:val="28"/>
          <w:szCs w:val="26"/>
        </w:rPr>
        <w:t>2015;</w:t>
      </w:r>
    </w:p>
    <w:p w:rsidR="00534592" w:rsidRPr="00893810" w:rsidRDefault="00534592" w:rsidP="00E16D77">
      <w:pPr>
        <w:spacing w:before="180" w:after="180" w:line="276" w:lineRule="auto"/>
        <w:ind w:firstLine="709"/>
        <w:jc w:val="both"/>
        <w:rPr>
          <w:rFonts w:ascii="Times New Roman" w:hAnsi="Times New Roman" w:cs="Times New Roman"/>
          <w:i/>
          <w:spacing w:val="-6"/>
          <w:sz w:val="28"/>
          <w:szCs w:val="26"/>
        </w:rPr>
      </w:pPr>
      <w:r w:rsidRPr="00893810">
        <w:rPr>
          <w:rFonts w:ascii="Times New Roman" w:hAnsi="Times New Roman" w:cs="Times New Roman"/>
          <w:i/>
          <w:spacing w:val="-6"/>
          <w:sz w:val="28"/>
          <w:szCs w:val="26"/>
        </w:rPr>
        <w:t>Căn cứ Luật ban hành văn bản quy phạm pháp luật ngày 22</w:t>
      </w:r>
      <w:r w:rsidR="00D66C26" w:rsidRPr="00893810">
        <w:rPr>
          <w:rFonts w:ascii="Times New Roman" w:hAnsi="Times New Roman" w:cs="Times New Roman"/>
          <w:i/>
          <w:spacing w:val="-6"/>
          <w:sz w:val="28"/>
          <w:szCs w:val="26"/>
        </w:rPr>
        <w:t xml:space="preserve"> tháng </w:t>
      </w:r>
      <w:r w:rsidRPr="00893810">
        <w:rPr>
          <w:rFonts w:ascii="Times New Roman" w:hAnsi="Times New Roman" w:cs="Times New Roman"/>
          <w:i/>
          <w:spacing w:val="-6"/>
          <w:sz w:val="28"/>
          <w:szCs w:val="26"/>
        </w:rPr>
        <w:t>6</w:t>
      </w:r>
      <w:r w:rsidR="00D66C26" w:rsidRPr="00893810">
        <w:rPr>
          <w:rFonts w:ascii="Times New Roman" w:hAnsi="Times New Roman" w:cs="Times New Roman"/>
          <w:i/>
          <w:spacing w:val="-6"/>
          <w:sz w:val="28"/>
          <w:szCs w:val="26"/>
        </w:rPr>
        <w:t xml:space="preserve"> năm </w:t>
      </w:r>
      <w:r w:rsidRPr="00893810">
        <w:rPr>
          <w:rFonts w:ascii="Times New Roman" w:hAnsi="Times New Roman" w:cs="Times New Roman"/>
          <w:i/>
          <w:spacing w:val="-6"/>
          <w:sz w:val="28"/>
          <w:szCs w:val="26"/>
        </w:rPr>
        <w:t>2015;</w:t>
      </w:r>
    </w:p>
    <w:p w:rsidR="00534592" w:rsidRPr="0065255A" w:rsidRDefault="00534592" w:rsidP="00E16D77">
      <w:pPr>
        <w:spacing w:before="180" w:after="180" w:line="276" w:lineRule="auto"/>
        <w:ind w:firstLine="709"/>
        <w:jc w:val="both"/>
        <w:rPr>
          <w:rFonts w:ascii="Times New Roman" w:hAnsi="Times New Roman" w:cs="Times New Roman"/>
          <w:i/>
          <w:sz w:val="28"/>
          <w:szCs w:val="26"/>
        </w:rPr>
      </w:pPr>
      <w:r w:rsidRPr="0065255A">
        <w:rPr>
          <w:rFonts w:ascii="Times New Roman" w:hAnsi="Times New Roman" w:cs="Times New Roman"/>
          <w:i/>
          <w:sz w:val="28"/>
          <w:szCs w:val="26"/>
        </w:rPr>
        <w:t>Căn cứ Luật phí và lệ phí ngày 25</w:t>
      </w:r>
      <w:r w:rsidR="00D66C26">
        <w:rPr>
          <w:rFonts w:ascii="Times New Roman" w:hAnsi="Times New Roman" w:cs="Times New Roman"/>
          <w:i/>
          <w:sz w:val="28"/>
          <w:szCs w:val="26"/>
        </w:rPr>
        <w:t xml:space="preserve"> tháng </w:t>
      </w:r>
      <w:r w:rsidRPr="0065255A">
        <w:rPr>
          <w:rFonts w:ascii="Times New Roman" w:hAnsi="Times New Roman" w:cs="Times New Roman"/>
          <w:i/>
          <w:sz w:val="28"/>
          <w:szCs w:val="26"/>
        </w:rPr>
        <w:t>11</w:t>
      </w:r>
      <w:r w:rsidR="00D66C26">
        <w:rPr>
          <w:rFonts w:ascii="Times New Roman" w:hAnsi="Times New Roman" w:cs="Times New Roman"/>
          <w:i/>
          <w:sz w:val="28"/>
          <w:szCs w:val="26"/>
        </w:rPr>
        <w:t xml:space="preserve"> năm </w:t>
      </w:r>
      <w:r w:rsidRPr="0065255A">
        <w:rPr>
          <w:rFonts w:ascii="Times New Roman" w:hAnsi="Times New Roman" w:cs="Times New Roman"/>
          <w:i/>
          <w:sz w:val="28"/>
          <w:szCs w:val="26"/>
        </w:rPr>
        <w:t>2015;</w:t>
      </w:r>
    </w:p>
    <w:p w:rsidR="002044E0" w:rsidRPr="0065255A" w:rsidRDefault="001B235F" w:rsidP="00E16D77">
      <w:pPr>
        <w:spacing w:before="180" w:after="180" w:line="276" w:lineRule="auto"/>
        <w:ind w:firstLine="709"/>
        <w:jc w:val="both"/>
        <w:rPr>
          <w:rFonts w:ascii="Times New Roman" w:hAnsi="Times New Roman" w:cs="Times New Roman"/>
          <w:i/>
          <w:sz w:val="28"/>
          <w:szCs w:val="26"/>
        </w:rPr>
      </w:pPr>
      <w:r w:rsidRPr="0065255A">
        <w:rPr>
          <w:rFonts w:ascii="Times New Roman" w:hAnsi="Times New Roman" w:cs="Times New Roman"/>
          <w:i/>
          <w:sz w:val="28"/>
          <w:szCs w:val="26"/>
        </w:rPr>
        <w:t xml:space="preserve">Căn cứ </w:t>
      </w:r>
      <w:r w:rsidR="002044E0" w:rsidRPr="0065255A">
        <w:rPr>
          <w:rFonts w:ascii="Times New Roman" w:hAnsi="Times New Roman" w:cs="Times New Roman"/>
          <w:i/>
          <w:sz w:val="28"/>
          <w:szCs w:val="26"/>
        </w:rPr>
        <w:t xml:space="preserve">Luật các </w:t>
      </w:r>
      <w:r w:rsidR="00D66C26">
        <w:rPr>
          <w:rFonts w:ascii="Times New Roman" w:hAnsi="Times New Roman" w:cs="Times New Roman"/>
          <w:i/>
          <w:sz w:val="28"/>
          <w:szCs w:val="26"/>
        </w:rPr>
        <w:t>t</w:t>
      </w:r>
      <w:r w:rsidR="002044E0" w:rsidRPr="0065255A">
        <w:rPr>
          <w:rFonts w:ascii="Times New Roman" w:hAnsi="Times New Roman" w:cs="Times New Roman"/>
          <w:i/>
          <w:sz w:val="28"/>
          <w:szCs w:val="26"/>
        </w:rPr>
        <w:t>ổ chức tín dụng ngày 16</w:t>
      </w:r>
      <w:r w:rsidR="00D66C26">
        <w:rPr>
          <w:rFonts w:ascii="Times New Roman" w:hAnsi="Times New Roman" w:cs="Times New Roman"/>
          <w:i/>
          <w:sz w:val="28"/>
          <w:szCs w:val="26"/>
        </w:rPr>
        <w:t xml:space="preserve"> tháng </w:t>
      </w:r>
      <w:r w:rsidR="002044E0" w:rsidRPr="0065255A">
        <w:rPr>
          <w:rFonts w:ascii="Times New Roman" w:hAnsi="Times New Roman" w:cs="Times New Roman"/>
          <w:i/>
          <w:sz w:val="28"/>
          <w:szCs w:val="26"/>
        </w:rPr>
        <w:t>6</w:t>
      </w:r>
      <w:r w:rsidR="00D66C26">
        <w:rPr>
          <w:rFonts w:ascii="Times New Roman" w:hAnsi="Times New Roman" w:cs="Times New Roman"/>
          <w:i/>
          <w:sz w:val="28"/>
          <w:szCs w:val="26"/>
        </w:rPr>
        <w:t xml:space="preserve"> năm </w:t>
      </w:r>
      <w:r w:rsidR="002044E0" w:rsidRPr="0065255A">
        <w:rPr>
          <w:rFonts w:ascii="Times New Roman" w:hAnsi="Times New Roman" w:cs="Times New Roman"/>
          <w:i/>
          <w:sz w:val="28"/>
          <w:szCs w:val="26"/>
        </w:rPr>
        <w:t>2010;</w:t>
      </w:r>
    </w:p>
    <w:p w:rsidR="002044E0" w:rsidRPr="0065255A" w:rsidRDefault="001B235F" w:rsidP="00E16D77">
      <w:pPr>
        <w:spacing w:before="180" w:after="180" w:line="276" w:lineRule="auto"/>
        <w:ind w:firstLine="709"/>
        <w:jc w:val="both"/>
        <w:rPr>
          <w:rFonts w:ascii="Times New Roman" w:hAnsi="Times New Roman" w:cs="Times New Roman"/>
          <w:i/>
          <w:sz w:val="28"/>
          <w:szCs w:val="26"/>
        </w:rPr>
      </w:pPr>
      <w:r w:rsidRPr="0065255A">
        <w:rPr>
          <w:rFonts w:ascii="Times New Roman" w:hAnsi="Times New Roman" w:cs="Times New Roman"/>
          <w:i/>
          <w:sz w:val="28"/>
          <w:szCs w:val="26"/>
        </w:rPr>
        <w:t xml:space="preserve">Căn cứ Luật </w:t>
      </w:r>
      <w:r w:rsidR="00D66C26">
        <w:rPr>
          <w:rFonts w:ascii="Times New Roman" w:hAnsi="Times New Roman" w:cs="Times New Roman"/>
          <w:i/>
          <w:sz w:val="28"/>
          <w:szCs w:val="26"/>
        </w:rPr>
        <w:t>h</w:t>
      </w:r>
      <w:r w:rsidR="002044E0" w:rsidRPr="0065255A">
        <w:rPr>
          <w:rFonts w:ascii="Times New Roman" w:hAnsi="Times New Roman" w:cs="Times New Roman"/>
          <w:i/>
          <w:sz w:val="28"/>
          <w:szCs w:val="26"/>
        </w:rPr>
        <w:t xml:space="preserve">ợp tác xã </w:t>
      </w:r>
      <w:r w:rsidRPr="0065255A">
        <w:rPr>
          <w:rFonts w:ascii="Times New Roman" w:hAnsi="Times New Roman" w:cs="Times New Roman"/>
          <w:i/>
          <w:sz w:val="28"/>
          <w:szCs w:val="26"/>
        </w:rPr>
        <w:t>ngày 20</w:t>
      </w:r>
      <w:r w:rsidR="00D66C26">
        <w:rPr>
          <w:rFonts w:ascii="Times New Roman" w:hAnsi="Times New Roman" w:cs="Times New Roman"/>
          <w:i/>
          <w:sz w:val="28"/>
          <w:szCs w:val="26"/>
        </w:rPr>
        <w:t xml:space="preserve"> tháng </w:t>
      </w:r>
      <w:r w:rsidRPr="0065255A">
        <w:rPr>
          <w:rFonts w:ascii="Times New Roman" w:hAnsi="Times New Roman" w:cs="Times New Roman"/>
          <w:i/>
          <w:sz w:val="28"/>
          <w:szCs w:val="26"/>
        </w:rPr>
        <w:t>11</w:t>
      </w:r>
      <w:r w:rsidR="00D66C26">
        <w:rPr>
          <w:rFonts w:ascii="Times New Roman" w:hAnsi="Times New Roman" w:cs="Times New Roman"/>
          <w:i/>
          <w:sz w:val="28"/>
          <w:szCs w:val="26"/>
        </w:rPr>
        <w:t xml:space="preserve"> năm </w:t>
      </w:r>
      <w:r w:rsidR="0008727D">
        <w:rPr>
          <w:rFonts w:ascii="Times New Roman" w:hAnsi="Times New Roman" w:cs="Times New Roman"/>
          <w:i/>
          <w:sz w:val="28"/>
          <w:szCs w:val="26"/>
        </w:rPr>
        <w:t>2012</w:t>
      </w:r>
      <w:r w:rsidR="002044E0" w:rsidRPr="0065255A">
        <w:rPr>
          <w:rFonts w:ascii="Times New Roman" w:hAnsi="Times New Roman" w:cs="Times New Roman"/>
          <w:i/>
          <w:sz w:val="28"/>
          <w:szCs w:val="26"/>
        </w:rPr>
        <w:t>;</w:t>
      </w:r>
    </w:p>
    <w:p w:rsidR="002044E0" w:rsidRPr="0065255A" w:rsidRDefault="001B235F" w:rsidP="00E16D77">
      <w:pPr>
        <w:spacing w:before="180" w:after="180" w:line="276" w:lineRule="auto"/>
        <w:ind w:firstLine="709"/>
        <w:jc w:val="both"/>
        <w:rPr>
          <w:rFonts w:ascii="Times New Roman" w:hAnsi="Times New Roman" w:cs="Times New Roman"/>
          <w:i/>
          <w:sz w:val="28"/>
          <w:szCs w:val="26"/>
        </w:rPr>
      </w:pPr>
      <w:r w:rsidRPr="0065255A">
        <w:rPr>
          <w:rFonts w:ascii="Times New Roman" w:hAnsi="Times New Roman" w:cs="Times New Roman"/>
          <w:i/>
          <w:sz w:val="28"/>
          <w:szCs w:val="26"/>
        </w:rPr>
        <w:t>Căn cứ</w:t>
      </w:r>
      <w:r w:rsidR="002044E0" w:rsidRPr="0065255A">
        <w:rPr>
          <w:rFonts w:ascii="Times New Roman" w:hAnsi="Times New Roman" w:cs="Times New Roman"/>
          <w:i/>
          <w:sz w:val="28"/>
          <w:szCs w:val="26"/>
        </w:rPr>
        <w:t xml:space="preserve"> Nghị định số 193/2013/NĐ-CP ngày 21</w:t>
      </w:r>
      <w:r w:rsidR="00D66C26">
        <w:rPr>
          <w:rFonts w:ascii="Times New Roman" w:hAnsi="Times New Roman" w:cs="Times New Roman"/>
          <w:i/>
          <w:sz w:val="28"/>
          <w:szCs w:val="26"/>
        </w:rPr>
        <w:t xml:space="preserve"> tháng </w:t>
      </w:r>
      <w:r w:rsidR="002044E0" w:rsidRPr="0065255A">
        <w:rPr>
          <w:rFonts w:ascii="Times New Roman" w:hAnsi="Times New Roman" w:cs="Times New Roman"/>
          <w:i/>
          <w:sz w:val="28"/>
          <w:szCs w:val="26"/>
        </w:rPr>
        <w:t>11</w:t>
      </w:r>
      <w:r w:rsidR="00D66C26">
        <w:rPr>
          <w:rFonts w:ascii="Times New Roman" w:hAnsi="Times New Roman" w:cs="Times New Roman"/>
          <w:i/>
          <w:sz w:val="28"/>
          <w:szCs w:val="26"/>
        </w:rPr>
        <w:t xml:space="preserve"> năm </w:t>
      </w:r>
      <w:r w:rsidR="002044E0" w:rsidRPr="0065255A">
        <w:rPr>
          <w:rFonts w:ascii="Times New Roman" w:hAnsi="Times New Roman" w:cs="Times New Roman"/>
          <w:i/>
          <w:sz w:val="28"/>
          <w:szCs w:val="26"/>
        </w:rPr>
        <w:t>2013 của Chính phủ quy định chi t</w:t>
      </w:r>
      <w:r w:rsidR="00D66C26">
        <w:rPr>
          <w:rFonts w:ascii="Times New Roman" w:hAnsi="Times New Roman" w:cs="Times New Roman"/>
          <w:i/>
          <w:sz w:val="28"/>
          <w:szCs w:val="26"/>
        </w:rPr>
        <w:t>iết một số điều của Luật h</w:t>
      </w:r>
      <w:r w:rsidR="002044E0" w:rsidRPr="0065255A">
        <w:rPr>
          <w:rFonts w:ascii="Times New Roman" w:hAnsi="Times New Roman" w:cs="Times New Roman"/>
          <w:i/>
          <w:sz w:val="28"/>
          <w:szCs w:val="26"/>
        </w:rPr>
        <w:t>ợp tác xã;</w:t>
      </w:r>
    </w:p>
    <w:p w:rsidR="00E317D9" w:rsidRPr="0065255A" w:rsidRDefault="00E317D9" w:rsidP="00E16D77">
      <w:pPr>
        <w:spacing w:before="180" w:after="180" w:line="276" w:lineRule="auto"/>
        <w:ind w:firstLine="709"/>
        <w:jc w:val="both"/>
        <w:rPr>
          <w:rFonts w:ascii="Times New Roman" w:hAnsi="Times New Roman" w:cs="Times New Roman"/>
          <w:i/>
          <w:sz w:val="28"/>
          <w:szCs w:val="26"/>
        </w:rPr>
      </w:pPr>
      <w:r w:rsidRPr="0065255A">
        <w:rPr>
          <w:rFonts w:ascii="Times New Roman" w:hAnsi="Times New Roman" w:cs="Times New Roman"/>
          <w:i/>
          <w:sz w:val="28"/>
          <w:szCs w:val="26"/>
        </w:rPr>
        <w:t>Căn cứ Nghị định số 78/2015/NĐ-CP ngày 14</w:t>
      </w:r>
      <w:r>
        <w:rPr>
          <w:rFonts w:ascii="Times New Roman" w:hAnsi="Times New Roman" w:cs="Times New Roman"/>
          <w:i/>
          <w:sz w:val="28"/>
          <w:szCs w:val="26"/>
        </w:rPr>
        <w:t xml:space="preserve"> tháng </w:t>
      </w:r>
      <w:r w:rsidRPr="0065255A">
        <w:rPr>
          <w:rFonts w:ascii="Times New Roman" w:hAnsi="Times New Roman" w:cs="Times New Roman"/>
          <w:i/>
          <w:sz w:val="28"/>
          <w:szCs w:val="26"/>
        </w:rPr>
        <w:t>9</w:t>
      </w:r>
      <w:r>
        <w:rPr>
          <w:rFonts w:ascii="Times New Roman" w:hAnsi="Times New Roman" w:cs="Times New Roman"/>
          <w:i/>
          <w:sz w:val="28"/>
          <w:szCs w:val="26"/>
        </w:rPr>
        <w:t xml:space="preserve"> năm </w:t>
      </w:r>
      <w:r w:rsidRPr="0065255A">
        <w:rPr>
          <w:rFonts w:ascii="Times New Roman" w:hAnsi="Times New Roman" w:cs="Times New Roman"/>
          <w:i/>
          <w:sz w:val="28"/>
          <w:szCs w:val="26"/>
        </w:rPr>
        <w:t>2015 của Chính phủ về đăng ký doanh nghiệp;</w:t>
      </w:r>
    </w:p>
    <w:p w:rsidR="002044E0" w:rsidRPr="00893810" w:rsidRDefault="001B235F" w:rsidP="00E16D77">
      <w:pPr>
        <w:spacing w:before="180" w:after="180" w:line="276" w:lineRule="auto"/>
        <w:ind w:firstLine="709"/>
        <w:jc w:val="both"/>
        <w:rPr>
          <w:rFonts w:ascii="Times New Roman" w:hAnsi="Times New Roman" w:cs="Times New Roman"/>
          <w:i/>
          <w:spacing w:val="-2"/>
          <w:sz w:val="28"/>
          <w:szCs w:val="26"/>
        </w:rPr>
      </w:pPr>
      <w:r w:rsidRPr="00893810">
        <w:rPr>
          <w:rFonts w:ascii="Times New Roman" w:hAnsi="Times New Roman" w:cs="Times New Roman"/>
          <w:i/>
          <w:spacing w:val="-2"/>
          <w:sz w:val="28"/>
          <w:szCs w:val="26"/>
        </w:rPr>
        <w:t>Căn cứ</w:t>
      </w:r>
      <w:r w:rsidR="002044E0" w:rsidRPr="00893810">
        <w:rPr>
          <w:rFonts w:ascii="Times New Roman" w:hAnsi="Times New Roman" w:cs="Times New Roman"/>
          <w:i/>
          <w:spacing w:val="-2"/>
          <w:sz w:val="28"/>
          <w:szCs w:val="26"/>
        </w:rPr>
        <w:t xml:space="preserve"> Nghị định số</w:t>
      </w:r>
      <w:r w:rsidR="00D66C26" w:rsidRPr="00893810">
        <w:rPr>
          <w:rFonts w:ascii="Times New Roman" w:hAnsi="Times New Roman" w:cs="Times New Roman"/>
          <w:i/>
          <w:spacing w:val="-2"/>
          <w:sz w:val="28"/>
          <w:szCs w:val="26"/>
        </w:rPr>
        <w:t xml:space="preserve"> 120/2016/NĐ-CP ngày 23 tháng </w:t>
      </w:r>
      <w:r w:rsidR="002044E0" w:rsidRPr="00893810">
        <w:rPr>
          <w:rFonts w:ascii="Times New Roman" w:hAnsi="Times New Roman" w:cs="Times New Roman"/>
          <w:i/>
          <w:spacing w:val="-2"/>
          <w:sz w:val="28"/>
          <w:szCs w:val="26"/>
        </w:rPr>
        <w:t>8</w:t>
      </w:r>
      <w:r w:rsidR="00D66C26" w:rsidRPr="00893810">
        <w:rPr>
          <w:rFonts w:ascii="Times New Roman" w:hAnsi="Times New Roman" w:cs="Times New Roman"/>
          <w:i/>
          <w:spacing w:val="-2"/>
          <w:sz w:val="28"/>
          <w:szCs w:val="26"/>
        </w:rPr>
        <w:t xml:space="preserve"> năm </w:t>
      </w:r>
      <w:r w:rsidR="002044E0" w:rsidRPr="00893810">
        <w:rPr>
          <w:rFonts w:ascii="Times New Roman" w:hAnsi="Times New Roman" w:cs="Times New Roman"/>
          <w:i/>
          <w:spacing w:val="-2"/>
          <w:sz w:val="28"/>
          <w:szCs w:val="26"/>
        </w:rPr>
        <w:t>2016 của Chính phủ quy định chi tiết và hướng dẫn thi hành một số điều của Luật phí và lệ phí;</w:t>
      </w:r>
    </w:p>
    <w:p w:rsidR="002044E0" w:rsidRPr="0065255A" w:rsidRDefault="001B235F" w:rsidP="00E16D77">
      <w:pPr>
        <w:spacing w:before="180" w:after="180" w:line="276" w:lineRule="auto"/>
        <w:ind w:firstLine="709"/>
        <w:jc w:val="both"/>
        <w:rPr>
          <w:rFonts w:ascii="Times New Roman" w:hAnsi="Times New Roman" w:cs="Times New Roman"/>
          <w:i/>
          <w:sz w:val="28"/>
          <w:szCs w:val="26"/>
        </w:rPr>
      </w:pPr>
      <w:r w:rsidRPr="0065255A">
        <w:rPr>
          <w:rFonts w:ascii="Times New Roman" w:hAnsi="Times New Roman" w:cs="Times New Roman"/>
          <w:i/>
          <w:sz w:val="28"/>
          <w:szCs w:val="26"/>
        </w:rPr>
        <w:t>Căn cứ</w:t>
      </w:r>
      <w:r w:rsidR="002044E0" w:rsidRPr="0065255A">
        <w:rPr>
          <w:rFonts w:ascii="Times New Roman" w:hAnsi="Times New Roman" w:cs="Times New Roman"/>
          <w:i/>
          <w:sz w:val="28"/>
          <w:szCs w:val="26"/>
        </w:rPr>
        <w:t xml:space="preserve"> Thông tư số 250/2016/TT-BTC ngày 11</w:t>
      </w:r>
      <w:r w:rsidR="00D66C26">
        <w:rPr>
          <w:rFonts w:ascii="Times New Roman" w:hAnsi="Times New Roman" w:cs="Times New Roman"/>
          <w:i/>
          <w:sz w:val="28"/>
          <w:szCs w:val="26"/>
        </w:rPr>
        <w:t xml:space="preserve"> tháng </w:t>
      </w:r>
      <w:r w:rsidR="002044E0" w:rsidRPr="0065255A">
        <w:rPr>
          <w:rFonts w:ascii="Times New Roman" w:hAnsi="Times New Roman" w:cs="Times New Roman"/>
          <w:i/>
          <w:sz w:val="28"/>
          <w:szCs w:val="26"/>
        </w:rPr>
        <w:t>11</w:t>
      </w:r>
      <w:r w:rsidR="00D66C26">
        <w:rPr>
          <w:rFonts w:ascii="Times New Roman" w:hAnsi="Times New Roman" w:cs="Times New Roman"/>
          <w:i/>
          <w:sz w:val="28"/>
          <w:szCs w:val="26"/>
        </w:rPr>
        <w:t xml:space="preserve"> năm </w:t>
      </w:r>
      <w:r w:rsidR="002044E0" w:rsidRPr="0065255A">
        <w:rPr>
          <w:rFonts w:ascii="Times New Roman" w:hAnsi="Times New Roman" w:cs="Times New Roman"/>
          <w:i/>
          <w:sz w:val="28"/>
          <w:szCs w:val="26"/>
        </w:rPr>
        <w:t>2016 của</w:t>
      </w:r>
      <w:r w:rsidR="00321413">
        <w:rPr>
          <w:rFonts w:ascii="Times New Roman" w:hAnsi="Times New Roman" w:cs="Times New Roman"/>
          <w:i/>
          <w:sz w:val="28"/>
          <w:szCs w:val="26"/>
        </w:rPr>
        <w:t xml:space="preserve"> </w:t>
      </w:r>
      <w:r w:rsidR="00321413" w:rsidRPr="00424F63">
        <w:rPr>
          <w:rFonts w:ascii="Times New Roman" w:hAnsi="Times New Roman" w:cs="Times New Roman"/>
          <w:i/>
          <w:spacing w:val="10"/>
          <w:sz w:val="28"/>
          <w:szCs w:val="26"/>
        </w:rPr>
        <w:t>Bộ trưởng</w:t>
      </w:r>
      <w:r w:rsidR="002044E0" w:rsidRPr="0065255A">
        <w:rPr>
          <w:rFonts w:ascii="Times New Roman" w:hAnsi="Times New Roman" w:cs="Times New Roman"/>
          <w:i/>
          <w:sz w:val="28"/>
          <w:szCs w:val="26"/>
        </w:rPr>
        <w:t xml:space="preserve"> </w:t>
      </w:r>
      <w:r w:rsidR="00B934F2">
        <w:rPr>
          <w:rFonts w:ascii="Times New Roman" w:hAnsi="Times New Roman" w:cs="Times New Roman"/>
          <w:i/>
          <w:sz w:val="28"/>
          <w:szCs w:val="26"/>
        </w:rPr>
        <w:t>Bộ</w:t>
      </w:r>
      <w:r w:rsidR="002044E0" w:rsidRPr="0065255A">
        <w:rPr>
          <w:rFonts w:ascii="Times New Roman" w:hAnsi="Times New Roman" w:cs="Times New Roman"/>
          <w:i/>
          <w:sz w:val="28"/>
          <w:szCs w:val="26"/>
        </w:rPr>
        <w:t xml:space="preserve"> Tài chính hướng dẫn về phí và lệ phí thuộc thẩm quyền quyết định của Hội đồng nhân dân tỉnh, thành phố trực thuộc Trung ương;</w:t>
      </w:r>
      <w:r w:rsidR="00321413">
        <w:rPr>
          <w:rFonts w:ascii="Times New Roman" w:hAnsi="Times New Roman" w:cs="Times New Roman"/>
          <w:i/>
          <w:sz w:val="28"/>
          <w:szCs w:val="26"/>
        </w:rPr>
        <w:t xml:space="preserve"> </w:t>
      </w:r>
    </w:p>
    <w:p w:rsidR="002044E0" w:rsidRPr="00424F63" w:rsidRDefault="00006569" w:rsidP="00E16D77">
      <w:pPr>
        <w:spacing w:before="180" w:after="180" w:line="276" w:lineRule="auto"/>
        <w:ind w:firstLine="709"/>
        <w:jc w:val="both"/>
        <w:rPr>
          <w:rFonts w:ascii="Times New Roman" w:hAnsi="Times New Roman" w:cs="Times New Roman"/>
          <w:i/>
          <w:spacing w:val="10"/>
          <w:sz w:val="28"/>
          <w:szCs w:val="26"/>
        </w:rPr>
      </w:pPr>
      <w:r w:rsidRPr="00424F63">
        <w:rPr>
          <w:rFonts w:ascii="Times New Roman" w:hAnsi="Times New Roman" w:cs="Times New Roman"/>
          <w:i/>
          <w:spacing w:val="10"/>
          <w:sz w:val="28"/>
          <w:szCs w:val="26"/>
        </w:rPr>
        <w:t>Căn cứ</w:t>
      </w:r>
      <w:r w:rsidR="002044E0" w:rsidRPr="00424F63">
        <w:rPr>
          <w:rFonts w:ascii="Times New Roman" w:hAnsi="Times New Roman" w:cs="Times New Roman"/>
          <w:i/>
          <w:spacing w:val="10"/>
          <w:sz w:val="28"/>
          <w:szCs w:val="26"/>
        </w:rPr>
        <w:t xml:space="preserve"> Thông tư số 96/2017/TT-BTC ngày 27</w:t>
      </w:r>
      <w:r w:rsidR="00D66C26" w:rsidRPr="00424F63">
        <w:rPr>
          <w:rFonts w:ascii="Times New Roman" w:hAnsi="Times New Roman" w:cs="Times New Roman"/>
          <w:i/>
          <w:spacing w:val="10"/>
          <w:sz w:val="28"/>
          <w:szCs w:val="26"/>
        </w:rPr>
        <w:t xml:space="preserve"> tháng </w:t>
      </w:r>
      <w:r w:rsidR="002044E0" w:rsidRPr="00424F63">
        <w:rPr>
          <w:rFonts w:ascii="Times New Roman" w:hAnsi="Times New Roman" w:cs="Times New Roman"/>
          <w:i/>
          <w:spacing w:val="10"/>
          <w:sz w:val="28"/>
          <w:szCs w:val="26"/>
        </w:rPr>
        <w:t>9</w:t>
      </w:r>
      <w:r w:rsidR="00D66C26" w:rsidRPr="00424F63">
        <w:rPr>
          <w:rFonts w:ascii="Times New Roman" w:hAnsi="Times New Roman" w:cs="Times New Roman"/>
          <w:i/>
          <w:spacing w:val="10"/>
          <w:sz w:val="28"/>
          <w:szCs w:val="26"/>
        </w:rPr>
        <w:t xml:space="preserve"> năm </w:t>
      </w:r>
      <w:r w:rsidR="002044E0" w:rsidRPr="00424F63">
        <w:rPr>
          <w:rFonts w:ascii="Times New Roman" w:hAnsi="Times New Roman" w:cs="Times New Roman"/>
          <w:i/>
          <w:spacing w:val="10"/>
          <w:sz w:val="28"/>
          <w:szCs w:val="26"/>
        </w:rPr>
        <w:t>2017 của</w:t>
      </w:r>
      <w:r w:rsidR="00B934F2" w:rsidRPr="00424F63">
        <w:rPr>
          <w:rFonts w:ascii="Times New Roman" w:hAnsi="Times New Roman" w:cs="Times New Roman"/>
          <w:i/>
          <w:spacing w:val="10"/>
          <w:sz w:val="28"/>
          <w:szCs w:val="26"/>
        </w:rPr>
        <w:t xml:space="preserve"> </w:t>
      </w:r>
      <w:r w:rsidR="00321413" w:rsidRPr="00424F63">
        <w:rPr>
          <w:rFonts w:ascii="Times New Roman" w:hAnsi="Times New Roman" w:cs="Times New Roman"/>
          <w:i/>
          <w:spacing w:val="10"/>
          <w:sz w:val="28"/>
          <w:szCs w:val="26"/>
        </w:rPr>
        <w:t xml:space="preserve">Bộ trưởng </w:t>
      </w:r>
      <w:r w:rsidR="002044E0" w:rsidRPr="00424F63">
        <w:rPr>
          <w:rFonts w:ascii="Times New Roman" w:hAnsi="Times New Roman" w:cs="Times New Roman"/>
          <w:i/>
          <w:spacing w:val="10"/>
          <w:sz w:val="28"/>
          <w:szCs w:val="26"/>
        </w:rPr>
        <w:t>Bộ Tài chính sửa đổi, bổ sung Thông tư số 250/2016/TT-BTC ngày 11</w:t>
      </w:r>
      <w:r w:rsidR="00D66C26" w:rsidRPr="00424F63">
        <w:rPr>
          <w:rFonts w:ascii="Times New Roman" w:hAnsi="Times New Roman" w:cs="Times New Roman"/>
          <w:i/>
          <w:spacing w:val="10"/>
          <w:sz w:val="28"/>
          <w:szCs w:val="26"/>
        </w:rPr>
        <w:t xml:space="preserve"> tháng </w:t>
      </w:r>
      <w:r w:rsidR="002044E0" w:rsidRPr="00424F63">
        <w:rPr>
          <w:rFonts w:ascii="Times New Roman" w:hAnsi="Times New Roman" w:cs="Times New Roman"/>
          <w:i/>
          <w:spacing w:val="10"/>
          <w:sz w:val="28"/>
          <w:szCs w:val="26"/>
        </w:rPr>
        <w:t>11</w:t>
      </w:r>
      <w:r w:rsidR="00D66C26" w:rsidRPr="00424F63">
        <w:rPr>
          <w:rFonts w:ascii="Times New Roman" w:hAnsi="Times New Roman" w:cs="Times New Roman"/>
          <w:i/>
          <w:spacing w:val="10"/>
          <w:sz w:val="28"/>
          <w:szCs w:val="26"/>
        </w:rPr>
        <w:t xml:space="preserve"> năm </w:t>
      </w:r>
      <w:r w:rsidR="002044E0" w:rsidRPr="00424F63">
        <w:rPr>
          <w:rFonts w:ascii="Times New Roman" w:hAnsi="Times New Roman" w:cs="Times New Roman"/>
          <w:i/>
          <w:spacing w:val="10"/>
          <w:sz w:val="28"/>
          <w:szCs w:val="26"/>
        </w:rPr>
        <w:t>2016 của Bộ trưởng Bộ Tài chính hướng dẫn về phí và lệ phí thuộc thẩm quyền quyết định củ</w:t>
      </w:r>
      <w:r w:rsidR="0072116C" w:rsidRPr="00424F63">
        <w:rPr>
          <w:rFonts w:ascii="Times New Roman" w:hAnsi="Times New Roman" w:cs="Times New Roman"/>
          <w:i/>
          <w:spacing w:val="10"/>
          <w:sz w:val="28"/>
          <w:szCs w:val="26"/>
        </w:rPr>
        <w:t>a H</w:t>
      </w:r>
      <w:r w:rsidR="002044E0" w:rsidRPr="00424F63">
        <w:rPr>
          <w:rFonts w:ascii="Times New Roman" w:hAnsi="Times New Roman" w:cs="Times New Roman"/>
          <w:i/>
          <w:spacing w:val="10"/>
          <w:sz w:val="28"/>
          <w:szCs w:val="26"/>
        </w:rPr>
        <w:t>ội đồng nhân dân tỉnh, thành phố trực thuộ</w:t>
      </w:r>
      <w:r w:rsidR="001B235F" w:rsidRPr="00424F63">
        <w:rPr>
          <w:rFonts w:ascii="Times New Roman" w:hAnsi="Times New Roman" w:cs="Times New Roman"/>
          <w:i/>
          <w:spacing w:val="10"/>
          <w:sz w:val="28"/>
          <w:szCs w:val="26"/>
        </w:rPr>
        <w:t>c Trung ương;</w:t>
      </w:r>
      <w:r w:rsidR="00B934F2" w:rsidRPr="00424F63">
        <w:rPr>
          <w:rFonts w:ascii="Times New Roman" w:hAnsi="Times New Roman" w:cs="Times New Roman"/>
          <w:i/>
          <w:spacing w:val="10"/>
          <w:sz w:val="28"/>
          <w:szCs w:val="26"/>
        </w:rPr>
        <w:t xml:space="preserve"> </w:t>
      </w:r>
      <w:r w:rsidR="00321413">
        <w:rPr>
          <w:rFonts w:ascii="Times New Roman" w:hAnsi="Times New Roman" w:cs="Times New Roman"/>
          <w:i/>
          <w:spacing w:val="10"/>
          <w:sz w:val="28"/>
          <w:szCs w:val="26"/>
        </w:rPr>
        <w:t xml:space="preserve"> </w:t>
      </w:r>
    </w:p>
    <w:p w:rsidR="001B235F" w:rsidRPr="002E5912" w:rsidRDefault="001B235F" w:rsidP="00E16D77">
      <w:pPr>
        <w:spacing w:before="180" w:after="180" w:line="276" w:lineRule="auto"/>
        <w:ind w:firstLine="709"/>
        <w:jc w:val="both"/>
        <w:rPr>
          <w:rFonts w:ascii="Times New Roman" w:hAnsi="Times New Roman" w:cs="Times New Roman"/>
          <w:i/>
          <w:sz w:val="28"/>
          <w:szCs w:val="26"/>
        </w:rPr>
      </w:pPr>
      <w:r w:rsidRPr="0065255A">
        <w:rPr>
          <w:rFonts w:ascii="Times New Roman" w:hAnsi="Times New Roman" w:cs="Times New Roman"/>
          <w:i/>
          <w:sz w:val="28"/>
          <w:szCs w:val="26"/>
        </w:rPr>
        <w:t>Xét Tờ trình số</w:t>
      </w:r>
      <w:r w:rsidR="000F3763">
        <w:rPr>
          <w:rFonts w:ascii="Times New Roman" w:hAnsi="Times New Roman" w:cs="Times New Roman"/>
          <w:i/>
          <w:sz w:val="28"/>
          <w:szCs w:val="26"/>
        </w:rPr>
        <w:t xml:space="preserve"> 2586</w:t>
      </w:r>
      <w:r w:rsidR="00893810">
        <w:rPr>
          <w:rFonts w:ascii="Times New Roman" w:hAnsi="Times New Roman" w:cs="Times New Roman"/>
          <w:i/>
          <w:sz w:val="28"/>
          <w:szCs w:val="26"/>
        </w:rPr>
        <w:t xml:space="preserve">/TTr-UBND ngày 13 tháng 6 </w:t>
      </w:r>
      <w:r w:rsidRPr="0065255A">
        <w:rPr>
          <w:rFonts w:ascii="Times New Roman" w:hAnsi="Times New Roman" w:cs="Times New Roman"/>
          <w:i/>
          <w:sz w:val="28"/>
          <w:szCs w:val="26"/>
        </w:rPr>
        <w:t xml:space="preserve">năm 2018 của Ủy ban nhân dân tỉnh về dự thảo Nghị quyết </w:t>
      </w:r>
      <w:r w:rsidR="00EC56CE">
        <w:rPr>
          <w:rFonts w:ascii="Times New Roman" w:hAnsi="Times New Roman" w:cs="Times New Roman"/>
          <w:i/>
          <w:sz w:val="28"/>
          <w:szCs w:val="26"/>
        </w:rPr>
        <w:t xml:space="preserve">của Hội đồng nhân dân tỉnh Bình Dương </w:t>
      </w:r>
      <w:r w:rsidRPr="0065255A">
        <w:rPr>
          <w:rFonts w:ascii="Times New Roman" w:hAnsi="Times New Roman" w:cs="Times New Roman"/>
          <w:i/>
          <w:sz w:val="28"/>
          <w:szCs w:val="26"/>
        </w:rPr>
        <w:t xml:space="preserve">quy định </w:t>
      </w:r>
      <w:r w:rsidR="00EC56CE">
        <w:rPr>
          <w:rFonts w:ascii="Times New Roman" w:hAnsi="Times New Roman" w:cs="Times New Roman"/>
          <w:i/>
          <w:sz w:val="28"/>
          <w:szCs w:val="26"/>
        </w:rPr>
        <w:t xml:space="preserve">về </w:t>
      </w:r>
      <w:r w:rsidRPr="0065255A">
        <w:rPr>
          <w:rFonts w:ascii="Times New Roman" w:hAnsi="Times New Roman" w:cs="Times New Roman"/>
          <w:i/>
          <w:sz w:val="28"/>
          <w:szCs w:val="26"/>
        </w:rPr>
        <w:t>mứ</w:t>
      </w:r>
      <w:r w:rsidR="00893810">
        <w:rPr>
          <w:rFonts w:ascii="Times New Roman" w:hAnsi="Times New Roman" w:cs="Times New Roman"/>
          <w:i/>
          <w:sz w:val="28"/>
          <w:szCs w:val="26"/>
        </w:rPr>
        <w:t>c thu, chế độ thu,</w:t>
      </w:r>
      <w:r w:rsidRPr="0065255A">
        <w:rPr>
          <w:rFonts w:ascii="Times New Roman" w:hAnsi="Times New Roman" w:cs="Times New Roman"/>
          <w:i/>
          <w:sz w:val="28"/>
          <w:szCs w:val="26"/>
        </w:rPr>
        <w:t xml:space="preserve"> nộ</w:t>
      </w:r>
      <w:r w:rsidR="00893810">
        <w:rPr>
          <w:rFonts w:ascii="Times New Roman" w:hAnsi="Times New Roman" w:cs="Times New Roman"/>
          <w:i/>
          <w:sz w:val="28"/>
          <w:szCs w:val="26"/>
        </w:rPr>
        <w:t>p và</w:t>
      </w:r>
      <w:r w:rsidRPr="0065255A">
        <w:rPr>
          <w:rFonts w:ascii="Times New Roman" w:hAnsi="Times New Roman" w:cs="Times New Roman"/>
          <w:i/>
          <w:sz w:val="28"/>
          <w:szCs w:val="26"/>
        </w:rPr>
        <w:t xml:space="preserve"> quản lý lệ phí đăng ký kinh doanh trên địa bàn tỉnh Bình Dương; </w:t>
      </w:r>
      <w:r w:rsidRPr="002E5912">
        <w:rPr>
          <w:rFonts w:ascii="Times New Roman" w:hAnsi="Times New Roman" w:cs="Times New Roman"/>
          <w:i/>
          <w:sz w:val="28"/>
          <w:szCs w:val="26"/>
        </w:rPr>
        <w:t xml:space="preserve">Báo cáo thẩm tra </w:t>
      </w:r>
      <w:r w:rsidR="000417A5" w:rsidRPr="002E5912">
        <w:rPr>
          <w:rFonts w:ascii="Times New Roman" w:hAnsi="Times New Roman" w:cs="Times New Roman"/>
          <w:i/>
          <w:sz w:val="28"/>
          <w:szCs w:val="26"/>
        </w:rPr>
        <w:t xml:space="preserve">số </w:t>
      </w:r>
      <w:r w:rsidR="00540376">
        <w:rPr>
          <w:rFonts w:ascii="Times New Roman" w:hAnsi="Times New Roman" w:cs="Times New Roman"/>
          <w:i/>
          <w:sz w:val="28"/>
          <w:szCs w:val="26"/>
        </w:rPr>
        <w:t>51</w:t>
      </w:r>
      <w:r w:rsidR="002E5912" w:rsidRPr="002E5912">
        <w:rPr>
          <w:rFonts w:ascii="Times New Roman" w:hAnsi="Times New Roman" w:cs="Times New Roman"/>
          <w:i/>
          <w:sz w:val="28"/>
          <w:szCs w:val="26"/>
        </w:rPr>
        <w:t>/BC-HĐND</w:t>
      </w:r>
      <w:r w:rsidR="000417A5" w:rsidRPr="002E5912">
        <w:rPr>
          <w:rFonts w:ascii="Times New Roman" w:hAnsi="Times New Roman" w:cs="Times New Roman"/>
          <w:i/>
          <w:sz w:val="28"/>
          <w:szCs w:val="26"/>
        </w:rPr>
        <w:t xml:space="preserve"> </w:t>
      </w:r>
      <w:r w:rsidR="00540376">
        <w:rPr>
          <w:rFonts w:ascii="Times New Roman" w:hAnsi="Times New Roman" w:cs="Times New Roman"/>
          <w:i/>
          <w:sz w:val="28"/>
          <w:szCs w:val="26"/>
        </w:rPr>
        <w:t xml:space="preserve">ngày 29 </w:t>
      </w:r>
      <w:r w:rsidR="00EC56CE">
        <w:rPr>
          <w:rFonts w:ascii="Times New Roman" w:hAnsi="Times New Roman" w:cs="Times New Roman"/>
          <w:i/>
          <w:sz w:val="28"/>
          <w:szCs w:val="26"/>
        </w:rPr>
        <w:t>tháng</w:t>
      </w:r>
      <w:r w:rsidR="00893810">
        <w:rPr>
          <w:rFonts w:ascii="Times New Roman" w:hAnsi="Times New Roman" w:cs="Times New Roman"/>
          <w:i/>
          <w:sz w:val="28"/>
          <w:szCs w:val="26"/>
        </w:rPr>
        <w:t xml:space="preserve"> 6 </w:t>
      </w:r>
      <w:r w:rsidR="00EC56CE">
        <w:rPr>
          <w:rFonts w:ascii="Times New Roman" w:hAnsi="Times New Roman" w:cs="Times New Roman"/>
          <w:i/>
          <w:sz w:val="28"/>
          <w:szCs w:val="26"/>
        </w:rPr>
        <w:t>năm 2018</w:t>
      </w:r>
      <w:r w:rsidR="000417A5" w:rsidRPr="002E5912">
        <w:rPr>
          <w:rFonts w:ascii="Times New Roman" w:hAnsi="Times New Roman" w:cs="Times New Roman"/>
          <w:i/>
          <w:sz w:val="28"/>
          <w:szCs w:val="26"/>
        </w:rPr>
        <w:t xml:space="preserve"> </w:t>
      </w:r>
      <w:r w:rsidRPr="002E5912">
        <w:rPr>
          <w:rFonts w:ascii="Times New Roman" w:hAnsi="Times New Roman" w:cs="Times New Roman"/>
          <w:i/>
          <w:sz w:val="28"/>
          <w:szCs w:val="26"/>
        </w:rPr>
        <w:lastRenderedPageBreak/>
        <w:t>của Ban Kinh tế</w:t>
      </w:r>
      <w:r w:rsidR="002E5912" w:rsidRPr="002E5912">
        <w:rPr>
          <w:rFonts w:ascii="Times New Roman" w:hAnsi="Times New Roman" w:cs="Times New Roman"/>
          <w:i/>
          <w:sz w:val="28"/>
          <w:szCs w:val="26"/>
        </w:rPr>
        <w:t xml:space="preserve"> - Ngân sách và</w:t>
      </w:r>
      <w:r w:rsidRPr="002E5912">
        <w:rPr>
          <w:rFonts w:ascii="Times New Roman" w:hAnsi="Times New Roman" w:cs="Times New Roman"/>
          <w:i/>
          <w:sz w:val="28"/>
          <w:szCs w:val="26"/>
        </w:rPr>
        <w:t xml:space="preserve"> ý kiến thảo luận của đại biểu Hội đồng nhân dân tỉnh tại kỳ họ</w:t>
      </w:r>
      <w:r w:rsidR="00F917E6" w:rsidRPr="002E5912">
        <w:rPr>
          <w:rFonts w:ascii="Times New Roman" w:hAnsi="Times New Roman" w:cs="Times New Roman"/>
          <w:i/>
          <w:sz w:val="28"/>
          <w:szCs w:val="26"/>
        </w:rPr>
        <w:t>p.</w:t>
      </w:r>
    </w:p>
    <w:p w:rsidR="001B235F" w:rsidRDefault="001B235F" w:rsidP="00E16D77">
      <w:pPr>
        <w:spacing w:before="240" w:after="240" w:line="276" w:lineRule="auto"/>
        <w:ind w:right="618"/>
        <w:jc w:val="center"/>
        <w:rPr>
          <w:rFonts w:ascii="Times New Roman" w:hAnsi="Times New Roman" w:cs="Times New Roman"/>
          <w:b/>
          <w:sz w:val="28"/>
          <w:szCs w:val="26"/>
        </w:rPr>
      </w:pPr>
      <w:r>
        <w:rPr>
          <w:rFonts w:ascii="Times New Roman" w:hAnsi="Times New Roman" w:cs="Times New Roman"/>
          <w:b/>
          <w:sz w:val="28"/>
          <w:szCs w:val="26"/>
        </w:rPr>
        <w:t>QUY</w:t>
      </w:r>
      <w:r w:rsidRPr="001B235F">
        <w:rPr>
          <w:rFonts w:ascii="Times New Roman" w:hAnsi="Times New Roman" w:cs="Times New Roman"/>
          <w:b/>
          <w:sz w:val="28"/>
          <w:szCs w:val="26"/>
        </w:rPr>
        <w:t>Ế</w:t>
      </w:r>
      <w:r>
        <w:rPr>
          <w:rFonts w:ascii="Times New Roman" w:hAnsi="Times New Roman" w:cs="Times New Roman"/>
          <w:b/>
          <w:sz w:val="28"/>
          <w:szCs w:val="26"/>
        </w:rPr>
        <w:t>T NGH</w:t>
      </w:r>
      <w:r w:rsidRPr="001B235F">
        <w:rPr>
          <w:rFonts w:ascii="Times New Roman" w:hAnsi="Times New Roman" w:cs="Times New Roman"/>
          <w:b/>
          <w:sz w:val="28"/>
          <w:szCs w:val="26"/>
        </w:rPr>
        <w:t>Ị</w:t>
      </w:r>
      <w:r>
        <w:rPr>
          <w:rFonts w:ascii="Times New Roman" w:hAnsi="Times New Roman" w:cs="Times New Roman"/>
          <w:b/>
          <w:sz w:val="28"/>
          <w:szCs w:val="26"/>
        </w:rPr>
        <w:t>:</w:t>
      </w:r>
    </w:p>
    <w:p w:rsidR="00287CDE" w:rsidRPr="00287CDE" w:rsidRDefault="00287CDE" w:rsidP="00C52C3C">
      <w:pPr>
        <w:spacing w:before="80" w:after="80" w:line="240" w:lineRule="auto"/>
        <w:ind w:right="51" w:firstLine="709"/>
        <w:jc w:val="both"/>
        <w:rPr>
          <w:rFonts w:ascii="Times New Roman" w:hAnsi="Times New Roman" w:cs="Times New Roman"/>
          <w:sz w:val="28"/>
          <w:szCs w:val="26"/>
        </w:rPr>
      </w:pPr>
      <w:r w:rsidRPr="00287CDE">
        <w:rPr>
          <w:rFonts w:ascii="Times New Roman" w:hAnsi="Times New Roman" w:cs="Times New Roman"/>
          <w:b/>
          <w:sz w:val="28"/>
          <w:szCs w:val="26"/>
        </w:rPr>
        <w:t>Điều 1.</w:t>
      </w:r>
      <w:r w:rsidR="00E774BE">
        <w:rPr>
          <w:rFonts w:ascii="Times New Roman" w:hAnsi="Times New Roman" w:cs="Times New Roman"/>
          <w:sz w:val="28"/>
          <w:szCs w:val="26"/>
        </w:rPr>
        <w:t xml:space="preserve"> </w:t>
      </w:r>
      <w:r w:rsidR="007A6F4A">
        <w:rPr>
          <w:rFonts w:ascii="Times New Roman" w:hAnsi="Times New Roman" w:cs="Times New Roman"/>
          <w:sz w:val="28"/>
          <w:szCs w:val="26"/>
        </w:rPr>
        <w:t>Quy định</w:t>
      </w:r>
      <w:r w:rsidR="00E774BE" w:rsidRPr="0062418F">
        <w:rPr>
          <w:rFonts w:ascii="Times New Roman" w:hAnsi="Times New Roman" w:cs="Times New Roman"/>
          <w:sz w:val="28"/>
          <w:szCs w:val="26"/>
        </w:rPr>
        <w:t xml:space="preserve"> </w:t>
      </w:r>
      <w:r w:rsidR="000417A5">
        <w:rPr>
          <w:rFonts w:ascii="Times New Roman" w:hAnsi="Times New Roman" w:cs="Times New Roman"/>
          <w:sz w:val="28"/>
          <w:szCs w:val="26"/>
        </w:rPr>
        <w:t>mức thu,</w:t>
      </w:r>
      <w:r w:rsidR="004B73E8">
        <w:rPr>
          <w:rFonts w:ascii="Times New Roman" w:hAnsi="Times New Roman" w:cs="Times New Roman"/>
          <w:sz w:val="28"/>
          <w:szCs w:val="26"/>
        </w:rPr>
        <w:t xml:space="preserve"> chế độ thu,</w:t>
      </w:r>
      <w:r w:rsidR="000417A5">
        <w:rPr>
          <w:rFonts w:ascii="Times New Roman" w:hAnsi="Times New Roman" w:cs="Times New Roman"/>
          <w:sz w:val="28"/>
          <w:szCs w:val="26"/>
        </w:rPr>
        <w:t xml:space="preserve"> nộp</w:t>
      </w:r>
      <w:r w:rsidR="004B73E8">
        <w:rPr>
          <w:rFonts w:ascii="Times New Roman" w:hAnsi="Times New Roman" w:cs="Times New Roman"/>
          <w:sz w:val="28"/>
          <w:szCs w:val="26"/>
        </w:rPr>
        <w:t xml:space="preserve"> và </w:t>
      </w:r>
      <w:r w:rsidR="000417A5">
        <w:rPr>
          <w:rFonts w:ascii="Times New Roman" w:hAnsi="Times New Roman" w:cs="Times New Roman"/>
          <w:sz w:val="28"/>
          <w:szCs w:val="26"/>
        </w:rPr>
        <w:t>quản lý lệ phí</w:t>
      </w:r>
      <w:r w:rsidRPr="00287CDE">
        <w:rPr>
          <w:rFonts w:ascii="Times New Roman" w:hAnsi="Times New Roman" w:cs="Times New Roman"/>
          <w:sz w:val="28"/>
          <w:szCs w:val="26"/>
        </w:rPr>
        <w:t xml:space="preserve"> đăng ký kinh doanh trên địa bàn tỉnh </w:t>
      </w:r>
      <w:r>
        <w:rPr>
          <w:rFonts w:ascii="Times New Roman" w:hAnsi="Times New Roman" w:cs="Times New Roman"/>
          <w:sz w:val="28"/>
          <w:szCs w:val="26"/>
        </w:rPr>
        <w:t>B</w:t>
      </w:r>
      <w:r w:rsidRPr="00287CDE">
        <w:rPr>
          <w:rFonts w:ascii="Times New Roman" w:hAnsi="Times New Roman" w:cs="Times New Roman"/>
          <w:sz w:val="28"/>
          <w:szCs w:val="26"/>
        </w:rPr>
        <w:t>ì</w:t>
      </w:r>
      <w:r>
        <w:rPr>
          <w:rFonts w:ascii="Times New Roman" w:hAnsi="Times New Roman" w:cs="Times New Roman"/>
          <w:sz w:val="28"/>
          <w:szCs w:val="26"/>
        </w:rPr>
        <w:t>nh D</w:t>
      </w:r>
      <w:r w:rsidRPr="00287CDE">
        <w:rPr>
          <w:rFonts w:ascii="Times New Roman" w:hAnsi="Times New Roman" w:cs="Times New Roman"/>
          <w:sz w:val="28"/>
          <w:szCs w:val="26"/>
        </w:rPr>
        <w:t>ươ</w:t>
      </w:r>
      <w:r>
        <w:rPr>
          <w:rFonts w:ascii="Times New Roman" w:hAnsi="Times New Roman" w:cs="Times New Roman"/>
          <w:sz w:val="28"/>
          <w:szCs w:val="26"/>
        </w:rPr>
        <w:t>ng</w:t>
      </w:r>
      <w:r w:rsidRPr="00287CDE">
        <w:rPr>
          <w:rFonts w:ascii="Times New Roman" w:hAnsi="Times New Roman" w:cs="Times New Roman"/>
          <w:sz w:val="28"/>
          <w:szCs w:val="26"/>
        </w:rPr>
        <w:t>, cụ thể như sau:</w:t>
      </w:r>
    </w:p>
    <w:p w:rsidR="00C52C3C" w:rsidRDefault="00C52C3C"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 xml:space="preserve">1. Phạm vi điều chỉnh: </w:t>
      </w:r>
    </w:p>
    <w:p w:rsidR="00C52C3C" w:rsidRDefault="00C52C3C"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 xml:space="preserve">Nghị quyết này quy định mức thu, chế độ thu, nộp và quản lý lệ phí đăng ký kinh doanh trên địa bàn tỉnh Bình Dương. </w:t>
      </w:r>
    </w:p>
    <w:p w:rsidR="00287CDE" w:rsidRPr="00287CDE" w:rsidRDefault="00C52C3C"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2</w:t>
      </w:r>
      <w:r w:rsidR="0008727D">
        <w:rPr>
          <w:rFonts w:ascii="Times New Roman" w:hAnsi="Times New Roman" w:cs="Times New Roman"/>
          <w:sz w:val="28"/>
          <w:szCs w:val="26"/>
        </w:rPr>
        <w:t>. Đ</w:t>
      </w:r>
      <w:r w:rsidR="00287CDE" w:rsidRPr="00287CDE">
        <w:rPr>
          <w:rFonts w:ascii="Times New Roman" w:hAnsi="Times New Roman" w:cs="Times New Roman"/>
          <w:sz w:val="28"/>
          <w:szCs w:val="26"/>
        </w:rPr>
        <w:t>ối tượng áp dụng</w:t>
      </w:r>
      <w:r w:rsidR="004B73E8">
        <w:rPr>
          <w:rFonts w:ascii="Times New Roman" w:hAnsi="Times New Roman" w:cs="Times New Roman"/>
          <w:sz w:val="28"/>
          <w:szCs w:val="26"/>
        </w:rPr>
        <w:t>:</w:t>
      </w:r>
    </w:p>
    <w:p w:rsidR="00006569" w:rsidRDefault="000417A5"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 xml:space="preserve">Nghị quyết này áp dụng đối với </w:t>
      </w:r>
      <w:r w:rsidR="00006569" w:rsidRPr="00006569">
        <w:rPr>
          <w:rFonts w:ascii="Times New Roman" w:hAnsi="Times New Roman" w:cs="Times New Roman"/>
          <w:sz w:val="28"/>
          <w:szCs w:val="26"/>
        </w:rPr>
        <w:t xml:space="preserve">cơ quan, </w:t>
      </w:r>
      <w:r>
        <w:rPr>
          <w:rFonts w:ascii="Times New Roman" w:hAnsi="Times New Roman" w:cs="Times New Roman"/>
          <w:sz w:val="28"/>
          <w:szCs w:val="26"/>
        </w:rPr>
        <w:t xml:space="preserve">đơn </w:t>
      </w:r>
      <w:r w:rsidR="00006569" w:rsidRPr="00006569">
        <w:rPr>
          <w:rFonts w:ascii="Times New Roman" w:hAnsi="Times New Roman" w:cs="Times New Roman"/>
          <w:sz w:val="28"/>
          <w:szCs w:val="26"/>
        </w:rPr>
        <w:t>vị, tổ chức, cá nhân có liên quan đến việc đăng ký hộ</w:t>
      </w:r>
      <w:r w:rsidR="00E67E71">
        <w:rPr>
          <w:rFonts w:ascii="Times New Roman" w:hAnsi="Times New Roman" w:cs="Times New Roman"/>
          <w:sz w:val="28"/>
          <w:szCs w:val="26"/>
        </w:rPr>
        <w:t xml:space="preserve"> kinh doanh</w:t>
      </w:r>
      <w:r w:rsidR="00006569" w:rsidRPr="00006569">
        <w:rPr>
          <w:rFonts w:ascii="Times New Roman" w:hAnsi="Times New Roman" w:cs="Times New Roman"/>
          <w:sz w:val="28"/>
          <w:szCs w:val="26"/>
        </w:rPr>
        <w:t>, hợp tác xã</w:t>
      </w:r>
      <w:r w:rsidR="00721722">
        <w:rPr>
          <w:rFonts w:ascii="Times New Roman" w:hAnsi="Times New Roman" w:cs="Times New Roman"/>
          <w:sz w:val="28"/>
          <w:szCs w:val="26"/>
        </w:rPr>
        <w:t xml:space="preserve"> (bao gồm quỹ tín dụng nhân dân)</w:t>
      </w:r>
      <w:r w:rsidR="00006569" w:rsidRPr="00006569">
        <w:rPr>
          <w:rFonts w:ascii="Times New Roman" w:hAnsi="Times New Roman" w:cs="Times New Roman"/>
          <w:sz w:val="28"/>
          <w:szCs w:val="26"/>
        </w:rPr>
        <w:t>, liên hiệp hợp</w:t>
      </w:r>
      <w:bookmarkStart w:id="0" w:name="_GoBack"/>
      <w:bookmarkEnd w:id="0"/>
      <w:r w:rsidR="00006569" w:rsidRPr="00006569">
        <w:rPr>
          <w:rFonts w:ascii="Times New Roman" w:hAnsi="Times New Roman" w:cs="Times New Roman"/>
          <w:sz w:val="28"/>
          <w:szCs w:val="26"/>
        </w:rPr>
        <w:t xml:space="preserve"> tác xã</w:t>
      </w:r>
      <w:r w:rsidR="00721722">
        <w:rPr>
          <w:rFonts w:ascii="Times New Roman" w:hAnsi="Times New Roman" w:cs="Times New Roman"/>
          <w:sz w:val="28"/>
          <w:szCs w:val="26"/>
        </w:rPr>
        <w:t xml:space="preserve"> </w:t>
      </w:r>
      <w:r w:rsidR="00006569" w:rsidRPr="00006569">
        <w:rPr>
          <w:rFonts w:ascii="Times New Roman" w:hAnsi="Times New Roman" w:cs="Times New Roman"/>
          <w:sz w:val="28"/>
          <w:szCs w:val="26"/>
        </w:rPr>
        <w:t>trên địa bàn tỉnh Bình Dương</w:t>
      </w:r>
      <w:r w:rsidR="00006569">
        <w:rPr>
          <w:rFonts w:ascii="Times New Roman" w:hAnsi="Times New Roman" w:cs="Times New Roman"/>
          <w:sz w:val="28"/>
          <w:szCs w:val="26"/>
        </w:rPr>
        <w:t>.</w:t>
      </w:r>
    </w:p>
    <w:p w:rsidR="00287CDE" w:rsidRPr="00287CDE" w:rsidRDefault="00C52C3C"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3</w:t>
      </w:r>
      <w:r w:rsidR="00287CDE" w:rsidRPr="00287CDE">
        <w:rPr>
          <w:rFonts w:ascii="Times New Roman" w:hAnsi="Times New Roman" w:cs="Times New Roman"/>
          <w:sz w:val="28"/>
          <w:szCs w:val="26"/>
        </w:rPr>
        <w:t xml:space="preserve">. </w:t>
      </w:r>
      <w:r w:rsidR="00006569">
        <w:rPr>
          <w:rFonts w:ascii="Times New Roman" w:hAnsi="Times New Roman" w:cs="Times New Roman"/>
          <w:sz w:val="28"/>
          <w:szCs w:val="26"/>
        </w:rPr>
        <w:t>Đ</w:t>
      </w:r>
      <w:r w:rsidR="00006569" w:rsidRPr="00006569">
        <w:rPr>
          <w:rFonts w:ascii="Times New Roman" w:hAnsi="Times New Roman" w:cs="Times New Roman"/>
          <w:sz w:val="28"/>
          <w:szCs w:val="26"/>
        </w:rPr>
        <w:t>ố</w:t>
      </w:r>
      <w:r w:rsidR="00006569">
        <w:rPr>
          <w:rFonts w:ascii="Times New Roman" w:hAnsi="Times New Roman" w:cs="Times New Roman"/>
          <w:sz w:val="28"/>
          <w:szCs w:val="26"/>
        </w:rPr>
        <w:t>i tư</w:t>
      </w:r>
      <w:r w:rsidR="00006569" w:rsidRPr="00006569">
        <w:rPr>
          <w:rFonts w:ascii="Times New Roman" w:hAnsi="Times New Roman" w:cs="Times New Roman"/>
          <w:sz w:val="28"/>
          <w:szCs w:val="26"/>
        </w:rPr>
        <w:t>ợ</w:t>
      </w:r>
      <w:r w:rsidR="00006569">
        <w:rPr>
          <w:rFonts w:ascii="Times New Roman" w:hAnsi="Times New Roman" w:cs="Times New Roman"/>
          <w:sz w:val="28"/>
          <w:szCs w:val="26"/>
        </w:rPr>
        <w:t xml:space="preserve">ng </w:t>
      </w:r>
      <w:r w:rsidR="00721722">
        <w:rPr>
          <w:rFonts w:ascii="Times New Roman" w:hAnsi="Times New Roman" w:cs="Times New Roman"/>
          <w:sz w:val="28"/>
          <w:szCs w:val="26"/>
        </w:rPr>
        <w:t>thu</w:t>
      </w:r>
      <w:r w:rsidR="00287CDE" w:rsidRPr="00287CDE">
        <w:rPr>
          <w:rFonts w:ascii="Times New Roman" w:hAnsi="Times New Roman" w:cs="Times New Roman"/>
          <w:sz w:val="28"/>
          <w:szCs w:val="26"/>
        </w:rPr>
        <w:t xml:space="preserve"> lệ phí</w:t>
      </w:r>
      <w:r w:rsidR="004B73E8">
        <w:rPr>
          <w:rFonts w:ascii="Times New Roman" w:hAnsi="Times New Roman" w:cs="Times New Roman"/>
          <w:sz w:val="28"/>
          <w:szCs w:val="26"/>
        </w:rPr>
        <w:t>:</w:t>
      </w:r>
    </w:p>
    <w:p w:rsidR="00287CDE" w:rsidRPr="00287CDE" w:rsidRDefault="00006569" w:rsidP="00C52C3C">
      <w:pPr>
        <w:spacing w:before="80" w:after="80" w:line="240" w:lineRule="auto"/>
        <w:ind w:right="51" w:firstLine="709"/>
        <w:jc w:val="both"/>
        <w:rPr>
          <w:rFonts w:ascii="Times New Roman" w:hAnsi="Times New Roman" w:cs="Times New Roman"/>
          <w:sz w:val="28"/>
          <w:szCs w:val="26"/>
        </w:rPr>
      </w:pPr>
      <w:r w:rsidRPr="00006569">
        <w:rPr>
          <w:rFonts w:ascii="Times New Roman" w:hAnsi="Times New Roman" w:cs="Times New Roman"/>
          <w:sz w:val="28"/>
          <w:szCs w:val="26"/>
        </w:rPr>
        <w:t>Cá nhân, nhóm cá nhân, hộ gia đình, hợp tác xã</w:t>
      </w:r>
      <w:r w:rsidR="00721722">
        <w:rPr>
          <w:rFonts w:ascii="Times New Roman" w:hAnsi="Times New Roman" w:cs="Times New Roman"/>
          <w:sz w:val="28"/>
          <w:szCs w:val="26"/>
        </w:rPr>
        <w:t xml:space="preserve"> (bao gồm quỹ tín dụng nhân dân)</w:t>
      </w:r>
      <w:r w:rsidRPr="00006569">
        <w:rPr>
          <w:rFonts w:ascii="Times New Roman" w:hAnsi="Times New Roman" w:cs="Times New Roman"/>
          <w:sz w:val="28"/>
          <w:szCs w:val="26"/>
        </w:rPr>
        <w:t>, liên hiệp hợp tác xã</w:t>
      </w:r>
      <w:r w:rsidR="00721722">
        <w:rPr>
          <w:rFonts w:ascii="Times New Roman" w:hAnsi="Times New Roman" w:cs="Times New Roman"/>
          <w:sz w:val="28"/>
          <w:szCs w:val="26"/>
        </w:rPr>
        <w:t xml:space="preserve"> </w:t>
      </w:r>
      <w:r w:rsidRPr="00006569">
        <w:rPr>
          <w:rFonts w:ascii="Times New Roman" w:hAnsi="Times New Roman" w:cs="Times New Roman"/>
          <w:sz w:val="28"/>
          <w:szCs w:val="26"/>
        </w:rPr>
        <w:t>khi được cơ quan nhà nước có thẩm quyền cấp giấy chứng nhận đăng ký hộ kinh doanh, giấy chứng nhận đăng ký hợp tác xã, giấy chứng nhận đăng ký liên hiệp hợp tác xã trên địa bàn tỉnh Bình Dương</w:t>
      </w:r>
      <w:r w:rsidR="00287CDE" w:rsidRPr="00287CDE">
        <w:rPr>
          <w:rFonts w:ascii="Times New Roman" w:hAnsi="Times New Roman" w:cs="Times New Roman"/>
          <w:sz w:val="28"/>
          <w:szCs w:val="26"/>
        </w:rPr>
        <w:t>.</w:t>
      </w:r>
    </w:p>
    <w:p w:rsidR="00287CDE" w:rsidRPr="00287CDE" w:rsidRDefault="00C52C3C"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4</w:t>
      </w:r>
      <w:r w:rsidR="00287CDE" w:rsidRPr="00287CDE">
        <w:rPr>
          <w:rFonts w:ascii="Times New Roman" w:hAnsi="Times New Roman" w:cs="Times New Roman"/>
          <w:sz w:val="28"/>
          <w:szCs w:val="26"/>
        </w:rPr>
        <w:t xml:space="preserve">. </w:t>
      </w:r>
      <w:r w:rsidR="0018765A">
        <w:rPr>
          <w:rFonts w:ascii="Times New Roman" w:hAnsi="Times New Roman" w:cs="Times New Roman"/>
          <w:sz w:val="28"/>
          <w:szCs w:val="26"/>
        </w:rPr>
        <w:t>Đối tượng</w:t>
      </w:r>
      <w:r w:rsidR="00287CDE" w:rsidRPr="00287CDE">
        <w:rPr>
          <w:rFonts w:ascii="Times New Roman" w:hAnsi="Times New Roman" w:cs="Times New Roman"/>
          <w:sz w:val="28"/>
          <w:szCs w:val="26"/>
        </w:rPr>
        <w:t xml:space="preserve"> miễn thu lệ phí</w:t>
      </w:r>
      <w:r w:rsidR="004B73E8">
        <w:rPr>
          <w:rFonts w:ascii="Times New Roman" w:hAnsi="Times New Roman" w:cs="Times New Roman"/>
          <w:sz w:val="28"/>
          <w:szCs w:val="26"/>
        </w:rPr>
        <w:t>:</w:t>
      </w:r>
    </w:p>
    <w:p w:rsidR="00006569" w:rsidRPr="00006569" w:rsidRDefault="00006569"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a)</w:t>
      </w:r>
      <w:r w:rsidRPr="00006569">
        <w:rPr>
          <w:rFonts w:ascii="Times New Roman" w:hAnsi="Times New Roman" w:cs="Times New Roman"/>
          <w:sz w:val="28"/>
          <w:szCs w:val="26"/>
        </w:rPr>
        <w:t xml:space="preserve"> Hộ kinh doanh, </w:t>
      </w:r>
      <w:r w:rsidR="00CD2A1C">
        <w:rPr>
          <w:rFonts w:ascii="Times New Roman" w:hAnsi="Times New Roman" w:cs="Times New Roman"/>
          <w:sz w:val="28"/>
          <w:szCs w:val="26"/>
        </w:rPr>
        <w:t>hợp tác xã</w:t>
      </w:r>
      <w:r w:rsidR="00731309">
        <w:rPr>
          <w:rFonts w:ascii="Times New Roman" w:hAnsi="Times New Roman" w:cs="Times New Roman"/>
          <w:sz w:val="28"/>
          <w:szCs w:val="26"/>
        </w:rPr>
        <w:t xml:space="preserve"> (bao gồm quỹ tín dụng nhân dân)</w:t>
      </w:r>
      <w:r w:rsidR="00CD2A1C">
        <w:rPr>
          <w:rFonts w:ascii="Times New Roman" w:hAnsi="Times New Roman" w:cs="Times New Roman"/>
          <w:sz w:val="28"/>
          <w:szCs w:val="26"/>
        </w:rPr>
        <w:t xml:space="preserve">, </w:t>
      </w:r>
      <w:r w:rsidRPr="00006569">
        <w:rPr>
          <w:rFonts w:ascii="Times New Roman" w:hAnsi="Times New Roman" w:cs="Times New Roman"/>
          <w:sz w:val="28"/>
          <w:szCs w:val="26"/>
        </w:rPr>
        <w:t>liên hiệp hợp tác xã</w:t>
      </w:r>
      <w:r w:rsidR="00731309">
        <w:rPr>
          <w:rFonts w:ascii="Times New Roman" w:hAnsi="Times New Roman" w:cs="Times New Roman"/>
          <w:sz w:val="28"/>
          <w:szCs w:val="26"/>
        </w:rPr>
        <w:t xml:space="preserve"> </w:t>
      </w:r>
      <w:r w:rsidRPr="00006569">
        <w:rPr>
          <w:rFonts w:ascii="Times New Roman" w:hAnsi="Times New Roman" w:cs="Times New Roman"/>
          <w:sz w:val="28"/>
          <w:szCs w:val="26"/>
        </w:rPr>
        <w:t>thay đổi, bổ sung thông tin do thay đổi địa giới hành chính.</w:t>
      </w:r>
    </w:p>
    <w:p w:rsidR="00006569" w:rsidRPr="00006569" w:rsidRDefault="00006569"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b)</w:t>
      </w:r>
      <w:r w:rsidRPr="00006569">
        <w:rPr>
          <w:rFonts w:ascii="Times New Roman" w:hAnsi="Times New Roman" w:cs="Times New Roman"/>
          <w:sz w:val="28"/>
          <w:szCs w:val="26"/>
        </w:rPr>
        <w:t xml:space="preserve"> Đăng ký giải thể, tạm ngừng kinh doanh hộ kinh doanh,</w:t>
      </w:r>
      <w:r w:rsidR="00775262">
        <w:rPr>
          <w:rFonts w:ascii="Times New Roman" w:hAnsi="Times New Roman" w:cs="Times New Roman"/>
          <w:sz w:val="28"/>
          <w:szCs w:val="26"/>
        </w:rPr>
        <w:t xml:space="preserve"> hợp tác xã</w:t>
      </w:r>
      <w:r w:rsidR="00731309">
        <w:rPr>
          <w:rFonts w:ascii="Times New Roman" w:hAnsi="Times New Roman" w:cs="Times New Roman"/>
          <w:sz w:val="28"/>
          <w:szCs w:val="26"/>
        </w:rPr>
        <w:t xml:space="preserve"> (bao gồm quỹ tín dụng nhân dân)</w:t>
      </w:r>
      <w:r w:rsidR="00775262">
        <w:rPr>
          <w:rFonts w:ascii="Times New Roman" w:hAnsi="Times New Roman" w:cs="Times New Roman"/>
          <w:sz w:val="28"/>
          <w:szCs w:val="26"/>
        </w:rPr>
        <w:t>,</w:t>
      </w:r>
      <w:r w:rsidRPr="00006569">
        <w:rPr>
          <w:rFonts w:ascii="Times New Roman" w:hAnsi="Times New Roman" w:cs="Times New Roman"/>
          <w:sz w:val="28"/>
          <w:szCs w:val="26"/>
        </w:rPr>
        <w:t xml:space="preserve"> liên hiệp hợ</w:t>
      </w:r>
      <w:r w:rsidR="00731309">
        <w:rPr>
          <w:rFonts w:ascii="Times New Roman" w:hAnsi="Times New Roman" w:cs="Times New Roman"/>
          <w:sz w:val="28"/>
          <w:szCs w:val="26"/>
        </w:rPr>
        <w:t>p tác xã</w:t>
      </w:r>
      <w:r w:rsidRPr="00006569">
        <w:rPr>
          <w:rFonts w:ascii="Times New Roman" w:hAnsi="Times New Roman" w:cs="Times New Roman"/>
          <w:sz w:val="28"/>
          <w:szCs w:val="26"/>
        </w:rPr>
        <w:t>; chấm dứt hoạt động chi nhánh, văn phòng đại diện, địa điể</w:t>
      </w:r>
      <w:r w:rsidR="00166582">
        <w:rPr>
          <w:rFonts w:ascii="Times New Roman" w:hAnsi="Times New Roman" w:cs="Times New Roman"/>
          <w:sz w:val="28"/>
          <w:szCs w:val="26"/>
        </w:rPr>
        <w:t xml:space="preserve">m kinh doanh </w:t>
      </w:r>
      <w:r w:rsidRPr="00006569">
        <w:rPr>
          <w:rFonts w:ascii="Times New Roman" w:hAnsi="Times New Roman" w:cs="Times New Roman"/>
          <w:sz w:val="28"/>
          <w:szCs w:val="26"/>
        </w:rPr>
        <w:t>hợp tác xã</w:t>
      </w:r>
      <w:r w:rsidR="00731309">
        <w:rPr>
          <w:rFonts w:ascii="Times New Roman" w:hAnsi="Times New Roman" w:cs="Times New Roman"/>
          <w:sz w:val="28"/>
          <w:szCs w:val="26"/>
        </w:rPr>
        <w:t xml:space="preserve"> (bao gồm quỹ tín dụng nhân dân)</w:t>
      </w:r>
      <w:r w:rsidRPr="00006569">
        <w:rPr>
          <w:rFonts w:ascii="Times New Roman" w:hAnsi="Times New Roman" w:cs="Times New Roman"/>
          <w:sz w:val="28"/>
          <w:szCs w:val="26"/>
        </w:rPr>
        <w:t xml:space="preserve">, </w:t>
      </w:r>
      <w:r w:rsidR="00166582">
        <w:rPr>
          <w:rFonts w:ascii="Times New Roman" w:hAnsi="Times New Roman" w:cs="Times New Roman"/>
          <w:sz w:val="28"/>
          <w:szCs w:val="26"/>
        </w:rPr>
        <w:t xml:space="preserve">liên hiệp </w:t>
      </w:r>
      <w:r w:rsidRPr="00006569">
        <w:rPr>
          <w:rFonts w:ascii="Times New Roman" w:hAnsi="Times New Roman" w:cs="Times New Roman"/>
          <w:sz w:val="28"/>
          <w:szCs w:val="26"/>
        </w:rPr>
        <w:t>hợp tác xã.</w:t>
      </w:r>
    </w:p>
    <w:p w:rsidR="00006569" w:rsidRDefault="00006569"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c)</w:t>
      </w:r>
      <w:r w:rsidRPr="00006569">
        <w:rPr>
          <w:rFonts w:ascii="Times New Roman" w:hAnsi="Times New Roman" w:cs="Times New Roman"/>
          <w:sz w:val="28"/>
          <w:szCs w:val="26"/>
        </w:rPr>
        <w:t xml:space="preserve"> Hiệu đính thông tin trên giấy chứng nhận đăng ký </w:t>
      </w:r>
      <w:r w:rsidR="00A912DE">
        <w:rPr>
          <w:rFonts w:ascii="Times New Roman" w:hAnsi="Times New Roman" w:cs="Times New Roman"/>
          <w:sz w:val="28"/>
          <w:szCs w:val="26"/>
        </w:rPr>
        <w:t xml:space="preserve">hộ </w:t>
      </w:r>
      <w:r w:rsidRPr="00006569">
        <w:rPr>
          <w:rFonts w:ascii="Times New Roman" w:hAnsi="Times New Roman" w:cs="Times New Roman"/>
          <w:sz w:val="28"/>
          <w:szCs w:val="26"/>
        </w:rPr>
        <w:t xml:space="preserve">kinh doanh, giấy chứng nhận đăng ký hợp tác xã, giấy chứng nhận đăng ký liên hiệp hợp tác xã. </w:t>
      </w:r>
    </w:p>
    <w:p w:rsidR="00287CDE" w:rsidRDefault="00C52C3C"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5</w:t>
      </w:r>
      <w:r w:rsidR="00287CDE" w:rsidRPr="00287CDE">
        <w:rPr>
          <w:rFonts w:ascii="Times New Roman" w:hAnsi="Times New Roman" w:cs="Times New Roman"/>
          <w:sz w:val="28"/>
          <w:szCs w:val="26"/>
        </w:rPr>
        <w:t>. Mức thu lệ</w:t>
      </w:r>
      <w:r w:rsidR="001726DD">
        <w:rPr>
          <w:rFonts w:ascii="Times New Roman" w:hAnsi="Times New Roman" w:cs="Times New Roman"/>
          <w:sz w:val="28"/>
          <w:szCs w:val="26"/>
        </w:rPr>
        <w:t xml:space="preserve"> phí</w:t>
      </w:r>
      <w:r w:rsidR="004B73E8">
        <w:rPr>
          <w:rFonts w:ascii="Times New Roman" w:hAnsi="Times New Roman" w:cs="Times New Roman"/>
          <w:sz w:val="28"/>
          <w:szCs w:val="26"/>
        </w:rPr>
        <w:t>:</w:t>
      </w:r>
    </w:p>
    <w:p w:rsidR="006904CC" w:rsidRPr="0051061A" w:rsidRDefault="006904CC" w:rsidP="00C52C3C">
      <w:pPr>
        <w:spacing w:before="80" w:after="80" w:line="240" w:lineRule="auto"/>
        <w:ind w:right="51" w:firstLine="709"/>
        <w:jc w:val="both"/>
        <w:rPr>
          <w:rFonts w:ascii="Times New Roman" w:hAnsi="Times New Roman" w:cs="Times New Roman"/>
          <w:sz w:val="28"/>
          <w:szCs w:val="28"/>
        </w:rPr>
      </w:pPr>
      <w:r w:rsidRPr="0051061A">
        <w:rPr>
          <w:rFonts w:ascii="Times New Roman" w:hAnsi="Times New Roman" w:cs="Times New Roman"/>
          <w:sz w:val="28"/>
          <w:szCs w:val="28"/>
        </w:rPr>
        <w:t>a) Cấp mới giấy chứng nhận đăng ký kinh doanh: 100.000 đồng/lần.</w:t>
      </w:r>
    </w:p>
    <w:p w:rsidR="006904CC" w:rsidRPr="0051061A" w:rsidRDefault="006904CC" w:rsidP="00C52C3C">
      <w:pPr>
        <w:spacing w:before="80" w:after="80" w:line="240" w:lineRule="auto"/>
        <w:ind w:right="51" w:firstLine="709"/>
        <w:jc w:val="both"/>
        <w:rPr>
          <w:rFonts w:ascii="Times New Roman" w:hAnsi="Times New Roman" w:cs="Times New Roman"/>
          <w:sz w:val="28"/>
          <w:szCs w:val="28"/>
        </w:rPr>
      </w:pPr>
      <w:r w:rsidRPr="0051061A">
        <w:rPr>
          <w:rFonts w:ascii="Times New Roman" w:hAnsi="Times New Roman" w:cs="Times New Roman"/>
          <w:sz w:val="28"/>
          <w:szCs w:val="28"/>
        </w:rPr>
        <w:t>b) Cấp thay đổi, cấp lại giấy chứng nhận đăng ký kinh doanh: 50.000 đồng/lần.</w:t>
      </w:r>
    </w:p>
    <w:p w:rsidR="006904CC" w:rsidRPr="0051061A" w:rsidRDefault="006904CC" w:rsidP="00C52C3C">
      <w:pPr>
        <w:spacing w:before="80" w:after="80" w:line="240" w:lineRule="auto"/>
        <w:ind w:right="51" w:firstLine="709"/>
        <w:jc w:val="both"/>
        <w:rPr>
          <w:rFonts w:ascii="Times New Roman" w:hAnsi="Times New Roman" w:cs="Times New Roman"/>
          <w:sz w:val="28"/>
          <w:szCs w:val="28"/>
        </w:rPr>
      </w:pPr>
      <w:r w:rsidRPr="0051061A">
        <w:rPr>
          <w:rFonts w:ascii="Times New Roman" w:hAnsi="Times New Roman" w:cs="Times New Roman"/>
          <w:sz w:val="28"/>
          <w:szCs w:val="28"/>
        </w:rPr>
        <w:t>c) Cấp mới giấy chứng nhận đăng ký hoạt động chi nhánh, văn phòng đại diện, địa điểm kinh doanh: 50.000 đồng/lần.</w:t>
      </w:r>
    </w:p>
    <w:p w:rsidR="006904CC" w:rsidRPr="0051061A" w:rsidRDefault="006904CC" w:rsidP="00C52C3C">
      <w:pPr>
        <w:spacing w:before="80" w:after="80" w:line="240" w:lineRule="auto"/>
        <w:ind w:right="51" w:firstLine="709"/>
        <w:jc w:val="both"/>
        <w:rPr>
          <w:rFonts w:ascii="Times New Roman" w:hAnsi="Times New Roman" w:cs="Times New Roman"/>
          <w:sz w:val="28"/>
          <w:szCs w:val="28"/>
        </w:rPr>
      </w:pPr>
      <w:r w:rsidRPr="0051061A">
        <w:rPr>
          <w:rFonts w:ascii="Times New Roman" w:hAnsi="Times New Roman" w:cs="Times New Roman"/>
          <w:sz w:val="28"/>
          <w:szCs w:val="28"/>
        </w:rPr>
        <w:t>d) Cấp thay đổi, cấp lại giấy chứng nhận đăng ký hoạt động chi nhánh, văn phòng đại diện, địa điểm kinh doanh: 20.000 đồng/lần.</w:t>
      </w:r>
    </w:p>
    <w:p w:rsidR="00006569" w:rsidRDefault="00C52C3C"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6</w:t>
      </w:r>
      <w:r w:rsidR="00287CDE" w:rsidRPr="00287CDE">
        <w:rPr>
          <w:rFonts w:ascii="Times New Roman" w:hAnsi="Times New Roman" w:cs="Times New Roman"/>
          <w:sz w:val="28"/>
          <w:szCs w:val="26"/>
        </w:rPr>
        <w:t>. Quản lý lệ</w:t>
      </w:r>
      <w:r w:rsidR="00006569">
        <w:rPr>
          <w:rFonts w:ascii="Times New Roman" w:hAnsi="Times New Roman" w:cs="Times New Roman"/>
          <w:sz w:val="28"/>
          <w:szCs w:val="26"/>
        </w:rPr>
        <w:t xml:space="preserve"> phí</w:t>
      </w:r>
      <w:r w:rsidR="004B73E8">
        <w:rPr>
          <w:rFonts w:ascii="Times New Roman" w:hAnsi="Times New Roman" w:cs="Times New Roman"/>
          <w:sz w:val="28"/>
          <w:szCs w:val="26"/>
        </w:rPr>
        <w:t>:</w:t>
      </w:r>
    </w:p>
    <w:p w:rsidR="00006569" w:rsidRDefault="006904CC" w:rsidP="00C52C3C">
      <w:pPr>
        <w:spacing w:before="80" w:after="80" w:line="240" w:lineRule="auto"/>
        <w:ind w:right="51" w:firstLine="709"/>
        <w:jc w:val="both"/>
        <w:rPr>
          <w:rFonts w:ascii="Times New Roman" w:hAnsi="Times New Roman" w:cs="Times New Roman"/>
          <w:sz w:val="28"/>
          <w:szCs w:val="26"/>
        </w:rPr>
      </w:pPr>
      <w:r>
        <w:rPr>
          <w:rFonts w:ascii="Times New Roman" w:hAnsi="Times New Roman" w:cs="Times New Roman"/>
          <w:sz w:val="28"/>
          <w:szCs w:val="26"/>
        </w:rPr>
        <w:t>Lệ phí đăng ký kinh doanh là khoản thu ngân sách nhà nước. Cơ quan thu lệ phí nộp toàn bộ số tiền lệ phí thu được vào ngân sách nhà nước theo quy định.</w:t>
      </w:r>
    </w:p>
    <w:p w:rsidR="00287CDE" w:rsidRPr="00893810" w:rsidRDefault="00287CDE" w:rsidP="00893810">
      <w:pPr>
        <w:spacing w:before="120" w:after="120" w:line="240" w:lineRule="auto"/>
        <w:ind w:right="51" w:firstLine="709"/>
        <w:jc w:val="both"/>
        <w:rPr>
          <w:rFonts w:ascii="Times New Roman" w:hAnsi="Times New Roman" w:cs="Times New Roman"/>
          <w:spacing w:val="4"/>
          <w:sz w:val="28"/>
          <w:szCs w:val="26"/>
        </w:rPr>
      </w:pPr>
      <w:r w:rsidRPr="00893810">
        <w:rPr>
          <w:rFonts w:ascii="Times New Roman" w:hAnsi="Times New Roman" w:cs="Times New Roman"/>
          <w:b/>
          <w:spacing w:val="4"/>
          <w:sz w:val="28"/>
          <w:szCs w:val="26"/>
        </w:rPr>
        <w:lastRenderedPageBreak/>
        <w:t xml:space="preserve">Điều 2. </w:t>
      </w:r>
      <w:r w:rsidR="00A8462A" w:rsidRPr="00893810">
        <w:rPr>
          <w:rFonts w:ascii="Times New Roman" w:hAnsi="Times New Roman" w:cs="Times New Roman"/>
          <w:spacing w:val="4"/>
          <w:sz w:val="28"/>
          <w:szCs w:val="26"/>
        </w:rPr>
        <w:t xml:space="preserve">Giao </w:t>
      </w:r>
      <w:r w:rsidRPr="00893810">
        <w:rPr>
          <w:rFonts w:ascii="Times New Roman" w:hAnsi="Times New Roman" w:cs="Times New Roman"/>
          <w:spacing w:val="4"/>
          <w:sz w:val="28"/>
          <w:szCs w:val="26"/>
        </w:rPr>
        <w:t>Ủy ban nhân dân tỉnh tổ chức triển khai thực hiện Nghị quyết này.</w:t>
      </w:r>
    </w:p>
    <w:p w:rsidR="00A8462A" w:rsidRPr="00287CDE" w:rsidRDefault="00287CDE" w:rsidP="00893810">
      <w:pPr>
        <w:spacing w:before="120" w:after="120" w:line="240" w:lineRule="auto"/>
        <w:ind w:right="51" w:firstLine="709"/>
        <w:jc w:val="both"/>
        <w:rPr>
          <w:rFonts w:ascii="Times New Roman" w:hAnsi="Times New Roman" w:cs="Times New Roman"/>
          <w:sz w:val="28"/>
          <w:szCs w:val="26"/>
        </w:rPr>
      </w:pPr>
      <w:r w:rsidRPr="00287CDE">
        <w:rPr>
          <w:rFonts w:ascii="Times New Roman" w:hAnsi="Times New Roman" w:cs="Times New Roman"/>
          <w:b/>
          <w:sz w:val="28"/>
          <w:szCs w:val="26"/>
        </w:rPr>
        <w:t>Điều 3.</w:t>
      </w:r>
      <w:r w:rsidRPr="00287CDE">
        <w:rPr>
          <w:rFonts w:ascii="Times New Roman" w:hAnsi="Times New Roman" w:cs="Times New Roman"/>
          <w:sz w:val="28"/>
          <w:szCs w:val="26"/>
        </w:rPr>
        <w:t xml:space="preserve"> </w:t>
      </w:r>
      <w:r w:rsidR="00A8462A" w:rsidRPr="00287CDE">
        <w:rPr>
          <w:rFonts w:ascii="Times New Roman" w:hAnsi="Times New Roman" w:cs="Times New Roman"/>
          <w:sz w:val="28"/>
          <w:szCs w:val="26"/>
        </w:rPr>
        <w:t>Thường trực Hội đồ</w:t>
      </w:r>
      <w:r w:rsidR="00321413">
        <w:rPr>
          <w:rFonts w:ascii="Times New Roman" w:hAnsi="Times New Roman" w:cs="Times New Roman"/>
          <w:sz w:val="28"/>
          <w:szCs w:val="26"/>
        </w:rPr>
        <w:t>ng nhân dân</w:t>
      </w:r>
      <w:r w:rsidR="00A8462A" w:rsidRPr="00287CDE">
        <w:rPr>
          <w:rFonts w:ascii="Times New Roman" w:hAnsi="Times New Roman" w:cs="Times New Roman"/>
          <w:sz w:val="28"/>
          <w:szCs w:val="26"/>
        </w:rPr>
        <w:t xml:space="preserve">, các Ban </w:t>
      </w:r>
      <w:r w:rsidR="00C13322">
        <w:rPr>
          <w:rFonts w:ascii="Times New Roman" w:hAnsi="Times New Roman" w:cs="Times New Roman"/>
          <w:sz w:val="28"/>
          <w:szCs w:val="26"/>
        </w:rPr>
        <w:t xml:space="preserve">của </w:t>
      </w:r>
      <w:r w:rsidR="00A8462A" w:rsidRPr="00287CDE">
        <w:rPr>
          <w:rFonts w:ascii="Times New Roman" w:hAnsi="Times New Roman" w:cs="Times New Roman"/>
          <w:sz w:val="28"/>
          <w:szCs w:val="26"/>
        </w:rPr>
        <w:t>Hội đồ</w:t>
      </w:r>
      <w:r w:rsidR="00321413">
        <w:rPr>
          <w:rFonts w:ascii="Times New Roman" w:hAnsi="Times New Roman" w:cs="Times New Roman"/>
          <w:sz w:val="28"/>
          <w:szCs w:val="26"/>
        </w:rPr>
        <w:t>ng nhân dân</w:t>
      </w:r>
      <w:r w:rsidR="00A8462A" w:rsidRPr="00287CDE">
        <w:rPr>
          <w:rFonts w:ascii="Times New Roman" w:hAnsi="Times New Roman" w:cs="Times New Roman"/>
          <w:sz w:val="28"/>
          <w:szCs w:val="26"/>
        </w:rPr>
        <w:t xml:space="preserve">, các Tổ đại biểu và đại biểu Hội đồng nhân dân tỉnh giám sát việc triển </w:t>
      </w:r>
      <w:r w:rsidR="00321413">
        <w:rPr>
          <w:rFonts w:ascii="Times New Roman" w:hAnsi="Times New Roman" w:cs="Times New Roman"/>
          <w:sz w:val="28"/>
          <w:szCs w:val="26"/>
        </w:rPr>
        <w:t>khai</w:t>
      </w:r>
      <w:r w:rsidR="00A8462A" w:rsidRPr="00287CDE">
        <w:rPr>
          <w:rFonts w:ascii="Times New Roman" w:hAnsi="Times New Roman" w:cs="Times New Roman"/>
          <w:sz w:val="28"/>
          <w:szCs w:val="26"/>
        </w:rPr>
        <w:t xml:space="preserve"> thực hiện Nghị quyết này.</w:t>
      </w:r>
    </w:p>
    <w:p w:rsidR="00A920BD" w:rsidRPr="00287CDE" w:rsidRDefault="00287CDE" w:rsidP="0067212C">
      <w:pPr>
        <w:spacing w:before="120" w:after="240" w:line="240" w:lineRule="auto"/>
        <w:ind w:right="51" w:firstLine="709"/>
        <w:jc w:val="both"/>
        <w:rPr>
          <w:rFonts w:ascii="Times New Roman" w:hAnsi="Times New Roman" w:cs="Times New Roman"/>
          <w:sz w:val="28"/>
          <w:szCs w:val="26"/>
        </w:rPr>
      </w:pPr>
      <w:r w:rsidRPr="00287CDE">
        <w:rPr>
          <w:rFonts w:ascii="Times New Roman" w:hAnsi="Times New Roman" w:cs="Times New Roman"/>
          <w:sz w:val="28"/>
          <w:szCs w:val="26"/>
        </w:rPr>
        <w:t xml:space="preserve">Nghị quyết này đã được Hội đồng nhân dân tỉnh </w:t>
      </w:r>
      <w:r w:rsidR="00A920BD">
        <w:rPr>
          <w:rFonts w:ascii="Times New Roman" w:hAnsi="Times New Roman" w:cs="Times New Roman"/>
          <w:sz w:val="28"/>
          <w:szCs w:val="26"/>
        </w:rPr>
        <w:t>B</w:t>
      </w:r>
      <w:r w:rsidR="00A920BD" w:rsidRPr="00A920BD">
        <w:rPr>
          <w:rFonts w:ascii="Times New Roman" w:hAnsi="Times New Roman" w:cs="Times New Roman"/>
          <w:sz w:val="28"/>
          <w:szCs w:val="26"/>
        </w:rPr>
        <w:t>ì</w:t>
      </w:r>
      <w:r w:rsidR="00A920BD">
        <w:rPr>
          <w:rFonts w:ascii="Times New Roman" w:hAnsi="Times New Roman" w:cs="Times New Roman"/>
          <w:sz w:val="28"/>
          <w:szCs w:val="26"/>
        </w:rPr>
        <w:t>nh D</w:t>
      </w:r>
      <w:r w:rsidR="00A920BD" w:rsidRPr="00A920BD">
        <w:rPr>
          <w:rFonts w:ascii="Times New Roman" w:hAnsi="Times New Roman" w:cs="Times New Roman"/>
          <w:sz w:val="28"/>
          <w:szCs w:val="26"/>
        </w:rPr>
        <w:t>ươ</w:t>
      </w:r>
      <w:r w:rsidR="00A920BD">
        <w:rPr>
          <w:rFonts w:ascii="Times New Roman" w:hAnsi="Times New Roman" w:cs="Times New Roman"/>
          <w:sz w:val="28"/>
          <w:szCs w:val="26"/>
        </w:rPr>
        <w:t>ng</w:t>
      </w:r>
      <w:r w:rsidR="00D93736">
        <w:rPr>
          <w:rFonts w:ascii="Times New Roman" w:hAnsi="Times New Roman" w:cs="Times New Roman"/>
          <w:sz w:val="28"/>
          <w:szCs w:val="26"/>
        </w:rPr>
        <w:t xml:space="preserve"> k</w:t>
      </w:r>
      <w:r w:rsidRPr="00287CDE">
        <w:rPr>
          <w:rFonts w:ascii="Times New Roman" w:hAnsi="Times New Roman" w:cs="Times New Roman"/>
          <w:sz w:val="28"/>
          <w:szCs w:val="26"/>
        </w:rPr>
        <w:t xml:space="preserve">hóa </w:t>
      </w:r>
      <w:r w:rsidR="00D93736">
        <w:rPr>
          <w:rFonts w:ascii="Times New Roman" w:hAnsi="Times New Roman" w:cs="Times New Roman"/>
          <w:sz w:val="28"/>
          <w:szCs w:val="26"/>
        </w:rPr>
        <w:t>IX</w:t>
      </w:r>
      <w:r w:rsidR="000D0489">
        <w:rPr>
          <w:rFonts w:ascii="Times New Roman" w:hAnsi="Times New Roman" w:cs="Times New Roman"/>
          <w:sz w:val="28"/>
          <w:szCs w:val="26"/>
        </w:rPr>
        <w:t>,</w:t>
      </w:r>
      <w:r w:rsidR="00D93736">
        <w:rPr>
          <w:rFonts w:ascii="Times New Roman" w:hAnsi="Times New Roman" w:cs="Times New Roman"/>
          <w:sz w:val="28"/>
          <w:szCs w:val="26"/>
        </w:rPr>
        <w:t xml:space="preserve"> k</w:t>
      </w:r>
      <w:r w:rsidRPr="00287CDE">
        <w:rPr>
          <w:rFonts w:ascii="Times New Roman" w:hAnsi="Times New Roman" w:cs="Times New Roman"/>
          <w:sz w:val="28"/>
          <w:szCs w:val="26"/>
        </w:rPr>
        <w:t xml:space="preserve">ỳ họp thứ </w:t>
      </w:r>
      <w:r w:rsidR="004B73E8">
        <w:rPr>
          <w:rFonts w:ascii="Times New Roman" w:hAnsi="Times New Roman" w:cs="Times New Roman"/>
          <w:sz w:val="28"/>
          <w:szCs w:val="26"/>
        </w:rPr>
        <w:t>Bảy</w:t>
      </w:r>
      <w:r w:rsidR="00BB1AC5">
        <w:rPr>
          <w:rFonts w:ascii="Times New Roman" w:hAnsi="Times New Roman" w:cs="Times New Roman"/>
          <w:sz w:val="28"/>
          <w:szCs w:val="26"/>
        </w:rPr>
        <w:t xml:space="preserve"> thông qua ngày 13 </w:t>
      </w:r>
      <w:r w:rsidRPr="00287CDE">
        <w:rPr>
          <w:rFonts w:ascii="Times New Roman" w:hAnsi="Times New Roman" w:cs="Times New Roman"/>
          <w:sz w:val="28"/>
          <w:szCs w:val="26"/>
        </w:rPr>
        <w:t xml:space="preserve">tháng </w:t>
      </w:r>
      <w:r w:rsidR="004B73E8">
        <w:rPr>
          <w:rFonts w:ascii="Times New Roman" w:hAnsi="Times New Roman" w:cs="Times New Roman"/>
          <w:sz w:val="28"/>
          <w:szCs w:val="26"/>
        </w:rPr>
        <w:t>7</w:t>
      </w:r>
      <w:r w:rsidR="00260DAC">
        <w:rPr>
          <w:rFonts w:ascii="Times New Roman" w:hAnsi="Times New Roman" w:cs="Times New Roman"/>
          <w:sz w:val="28"/>
          <w:szCs w:val="26"/>
        </w:rPr>
        <w:t xml:space="preserve"> </w:t>
      </w:r>
      <w:r w:rsidRPr="00287CDE">
        <w:rPr>
          <w:rFonts w:ascii="Times New Roman" w:hAnsi="Times New Roman" w:cs="Times New Roman"/>
          <w:sz w:val="28"/>
          <w:szCs w:val="26"/>
        </w:rPr>
        <w:t>năm 201</w:t>
      </w:r>
      <w:r w:rsidR="00A67AE8">
        <w:rPr>
          <w:rFonts w:ascii="Times New Roman" w:hAnsi="Times New Roman" w:cs="Times New Roman"/>
          <w:sz w:val="28"/>
          <w:szCs w:val="26"/>
        </w:rPr>
        <w:t>8 và</w:t>
      </w:r>
      <w:r w:rsidR="00A920BD" w:rsidRPr="00287CDE">
        <w:rPr>
          <w:rFonts w:ascii="Times New Roman" w:hAnsi="Times New Roman" w:cs="Times New Roman"/>
          <w:sz w:val="28"/>
          <w:szCs w:val="26"/>
        </w:rPr>
        <w:t xml:space="preserve"> có hiệu lực </w:t>
      </w:r>
      <w:r w:rsidR="00D556B1">
        <w:rPr>
          <w:rFonts w:ascii="Times New Roman" w:hAnsi="Times New Roman" w:cs="Times New Roman"/>
          <w:sz w:val="28"/>
          <w:szCs w:val="26"/>
        </w:rPr>
        <w:t>k</w:t>
      </w:r>
      <w:r w:rsidR="00D556B1" w:rsidRPr="00D556B1">
        <w:rPr>
          <w:rFonts w:ascii="Times New Roman" w:hAnsi="Times New Roman" w:cs="Times New Roman"/>
          <w:sz w:val="28"/>
          <w:szCs w:val="26"/>
        </w:rPr>
        <w:t>ể</w:t>
      </w:r>
      <w:r w:rsidR="00D556B1">
        <w:rPr>
          <w:rFonts w:ascii="Times New Roman" w:hAnsi="Times New Roman" w:cs="Times New Roman"/>
          <w:sz w:val="28"/>
          <w:szCs w:val="26"/>
        </w:rPr>
        <w:t xml:space="preserve"> </w:t>
      </w:r>
      <w:r w:rsidR="00A920BD" w:rsidRPr="00287CDE">
        <w:rPr>
          <w:rFonts w:ascii="Times New Roman" w:hAnsi="Times New Roman" w:cs="Times New Roman"/>
          <w:sz w:val="28"/>
          <w:szCs w:val="26"/>
        </w:rPr>
        <w:t>từ ngày</w:t>
      </w:r>
      <w:r w:rsidR="001100A4">
        <w:rPr>
          <w:rFonts w:ascii="Times New Roman" w:hAnsi="Times New Roman" w:cs="Times New Roman"/>
          <w:sz w:val="28"/>
          <w:szCs w:val="26"/>
        </w:rPr>
        <w:t xml:space="preserve"> 01 </w:t>
      </w:r>
      <w:r w:rsidR="00A920BD" w:rsidRPr="00287CDE">
        <w:rPr>
          <w:rFonts w:ascii="Times New Roman" w:hAnsi="Times New Roman" w:cs="Times New Roman"/>
          <w:sz w:val="28"/>
          <w:szCs w:val="26"/>
        </w:rPr>
        <w:t>tháng</w:t>
      </w:r>
      <w:r w:rsidR="001100A4">
        <w:rPr>
          <w:rFonts w:ascii="Times New Roman" w:hAnsi="Times New Roman" w:cs="Times New Roman"/>
          <w:sz w:val="28"/>
          <w:szCs w:val="26"/>
        </w:rPr>
        <w:t xml:space="preserve"> 8</w:t>
      </w:r>
      <w:r w:rsidR="00A920BD" w:rsidRPr="00287CDE">
        <w:rPr>
          <w:rFonts w:ascii="Times New Roman" w:hAnsi="Times New Roman" w:cs="Times New Roman"/>
          <w:sz w:val="28"/>
          <w:szCs w:val="26"/>
        </w:rPr>
        <w:t xml:space="preserve"> năm 201</w:t>
      </w:r>
      <w:r w:rsidR="00A920BD">
        <w:rPr>
          <w:rFonts w:ascii="Times New Roman" w:hAnsi="Times New Roman" w:cs="Times New Roman"/>
          <w:sz w:val="28"/>
          <w:szCs w:val="26"/>
        </w:rPr>
        <w:t>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00"/>
        <w:gridCol w:w="3720"/>
      </w:tblGrid>
      <w:tr w:rsidR="00DB0CA8" w:rsidRPr="0067212C" w:rsidTr="003D5C0B">
        <w:tc>
          <w:tcPr>
            <w:tcW w:w="5500" w:type="dxa"/>
            <w:tcBorders>
              <w:top w:val="nil"/>
              <w:left w:val="nil"/>
              <w:bottom w:val="nil"/>
              <w:right w:val="nil"/>
              <w:tl2br w:val="nil"/>
              <w:tr2bl w:val="nil"/>
            </w:tcBorders>
            <w:shd w:val="clear" w:color="auto" w:fill="auto"/>
            <w:tcMar>
              <w:top w:w="0" w:type="dxa"/>
              <w:left w:w="108" w:type="dxa"/>
              <w:bottom w:w="0" w:type="dxa"/>
              <w:right w:w="108" w:type="dxa"/>
            </w:tcMar>
          </w:tcPr>
          <w:p w:rsidR="00785554" w:rsidRDefault="00DB0CA8" w:rsidP="00260DAC">
            <w:pPr>
              <w:spacing w:after="0" w:line="240" w:lineRule="auto"/>
              <w:rPr>
                <w:rFonts w:ascii="Times New Roman" w:hAnsi="Times New Roman" w:cs="Times New Roman"/>
                <w:szCs w:val="28"/>
                <w:lang w:val="de-DE"/>
              </w:rPr>
            </w:pPr>
            <w:r w:rsidRPr="00DB0CA8">
              <w:rPr>
                <w:rFonts w:ascii="Times New Roman" w:hAnsi="Times New Roman" w:cs="Times New Roman"/>
                <w:b/>
                <w:bCs/>
                <w:i/>
                <w:iCs/>
                <w:szCs w:val="28"/>
              </w:rPr>
              <w:t> </w:t>
            </w:r>
            <w:r w:rsidRPr="00893810">
              <w:rPr>
                <w:rFonts w:ascii="Times New Roman" w:hAnsi="Times New Roman" w:cs="Times New Roman"/>
                <w:b/>
                <w:bCs/>
                <w:i/>
                <w:iCs/>
                <w:sz w:val="24"/>
                <w:szCs w:val="28"/>
              </w:rPr>
              <w:t>Nơi nhận:</w:t>
            </w:r>
            <w:r w:rsidRPr="00DB0CA8">
              <w:rPr>
                <w:rFonts w:ascii="Times New Roman" w:hAnsi="Times New Roman" w:cs="Times New Roman"/>
                <w:b/>
                <w:bCs/>
                <w:i/>
                <w:iCs/>
                <w:szCs w:val="28"/>
              </w:rPr>
              <w:br/>
            </w:r>
            <w:r w:rsidRPr="00DB0CA8">
              <w:rPr>
                <w:rFonts w:ascii="Times New Roman" w:hAnsi="Times New Roman" w:cs="Times New Roman"/>
                <w:szCs w:val="28"/>
                <w:lang w:val="de-DE"/>
              </w:rPr>
              <w:t>- Ủy ban Thường vụ Quốc hộ</w:t>
            </w:r>
            <w:r w:rsidR="004B73E8">
              <w:rPr>
                <w:rFonts w:ascii="Times New Roman" w:hAnsi="Times New Roman" w:cs="Times New Roman"/>
                <w:szCs w:val="28"/>
                <w:lang w:val="de-DE"/>
              </w:rPr>
              <w:t>i, Chính phủ;</w:t>
            </w:r>
            <w:r w:rsidRPr="00DB0CA8">
              <w:rPr>
                <w:rFonts w:ascii="Times New Roman" w:hAnsi="Times New Roman" w:cs="Times New Roman"/>
                <w:szCs w:val="28"/>
                <w:lang w:val="de-DE"/>
              </w:rPr>
              <w:br/>
            </w:r>
            <w:r w:rsidRPr="00DB0CA8">
              <w:rPr>
                <w:rFonts w:ascii="Times New Roman" w:hAnsi="Times New Roman" w:cs="Times New Roman"/>
                <w:szCs w:val="28"/>
              </w:rPr>
              <w:t>- Văn phòng</w:t>
            </w:r>
            <w:r w:rsidR="00662203">
              <w:rPr>
                <w:rFonts w:ascii="Times New Roman" w:hAnsi="Times New Roman" w:cs="Times New Roman"/>
                <w:szCs w:val="28"/>
              </w:rPr>
              <w:t>:</w:t>
            </w:r>
            <w:r w:rsidRPr="00DB0CA8">
              <w:rPr>
                <w:rFonts w:ascii="Times New Roman" w:hAnsi="Times New Roman" w:cs="Times New Roman"/>
                <w:szCs w:val="28"/>
              </w:rPr>
              <w:t xml:space="preserve"> </w:t>
            </w:r>
            <w:r w:rsidR="00662203">
              <w:rPr>
                <w:rFonts w:ascii="Times New Roman" w:hAnsi="Times New Roman" w:cs="Times New Roman"/>
                <w:szCs w:val="28"/>
              </w:rPr>
              <w:t xml:space="preserve">Quốc hội, </w:t>
            </w:r>
            <w:r w:rsidRPr="00DB0CA8">
              <w:rPr>
                <w:rFonts w:ascii="Times New Roman" w:hAnsi="Times New Roman" w:cs="Times New Roman"/>
                <w:szCs w:val="28"/>
              </w:rPr>
              <w:t>Chính phủ;</w:t>
            </w:r>
            <w:r w:rsidRPr="00DB0CA8">
              <w:rPr>
                <w:rFonts w:ascii="Times New Roman" w:hAnsi="Times New Roman" w:cs="Times New Roman"/>
                <w:szCs w:val="28"/>
              </w:rPr>
              <w:br/>
            </w:r>
            <w:r w:rsidRPr="00DB0CA8">
              <w:rPr>
                <w:rFonts w:ascii="Times New Roman" w:hAnsi="Times New Roman" w:cs="Times New Roman"/>
                <w:szCs w:val="28"/>
                <w:lang w:val="de-DE"/>
              </w:rPr>
              <w:t xml:space="preserve">- </w:t>
            </w:r>
            <w:r>
              <w:rPr>
                <w:rFonts w:ascii="Times New Roman" w:hAnsi="Times New Roman" w:cs="Times New Roman"/>
                <w:szCs w:val="28"/>
                <w:lang w:val="de-DE"/>
              </w:rPr>
              <w:t>C</w:t>
            </w:r>
            <w:r w:rsidRPr="00DB0CA8">
              <w:rPr>
                <w:rFonts w:ascii="Times New Roman" w:hAnsi="Times New Roman" w:cs="Times New Roman"/>
                <w:szCs w:val="28"/>
                <w:lang w:val="de-DE"/>
              </w:rPr>
              <w:t>á</w:t>
            </w:r>
            <w:r>
              <w:rPr>
                <w:rFonts w:ascii="Times New Roman" w:hAnsi="Times New Roman" w:cs="Times New Roman"/>
                <w:szCs w:val="28"/>
                <w:lang w:val="de-DE"/>
              </w:rPr>
              <w:t xml:space="preserve">c </w:t>
            </w:r>
            <w:r w:rsidR="00321413">
              <w:rPr>
                <w:rFonts w:ascii="Times New Roman" w:hAnsi="Times New Roman" w:cs="Times New Roman"/>
                <w:szCs w:val="28"/>
                <w:lang w:val="de-DE"/>
              </w:rPr>
              <w:t>B</w:t>
            </w:r>
            <w:r w:rsidR="00321413" w:rsidRPr="00DB0CA8">
              <w:rPr>
                <w:rFonts w:ascii="Times New Roman" w:hAnsi="Times New Roman" w:cs="Times New Roman"/>
                <w:szCs w:val="28"/>
                <w:lang w:val="de-DE"/>
              </w:rPr>
              <w:t>ộ</w:t>
            </w:r>
            <w:r>
              <w:rPr>
                <w:rFonts w:ascii="Times New Roman" w:hAnsi="Times New Roman" w:cs="Times New Roman"/>
                <w:szCs w:val="28"/>
                <w:lang w:val="de-DE"/>
              </w:rPr>
              <w:t xml:space="preserve">: Tư pháp, Tài chính, </w:t>
            </w:r>
            <w:r w:rsidRPr="00DB0CA8">
              <w:rPr>
                <w:rFonts w:ascii="Times New Roman" w:hAnsi="Times New Roman" w:cs="Times New Roman"/>
                <w:szCs w:val="28"/>
                <w:lang w:val="de-DE"/>
              </w:rPr>
              <w:t>Kế hoạch và Đầu tư;</w:t>
            </w:r>
          </w:p>
          <w:p w:rsidR="00321413" w:rsidRDefault="00321413" w:rsidP="00260DAC">
            <w:pPr>
              <w:spacing w:after="0" w:line="240" w:lineRule="auto"/>
              <w:rPr>
                <w:rFonts w:ascii="Times New Roman" w:hAnsi="Times New Roman" w:cs="Times New Roman"/>
                <w:szCs w:val="28"/>
                <w:lang w:val="de-DE"/>
              </w:rPr>
            </w:pPr>
            <w:r>
              <w:rPr>
                <w:rFonts w:ascii="Times New Roman" w:hAnsi="Times New Roman" w:cs="Times New Roman"/>
                <w:szCs w:val="28"/>
                <w:lang w:val="de-DE"/>
              </w:rPr>
              <w:t>- Ban Công tác đại biểu - UBTVQH;</w:t>
            </w:r>
          </w:p>
          <w:p w:rsidR="00260DAC" w:rsidRPr="00893810" w:rsidRDefault="00785554" w:rsidP="00260DAC">
            <w:pPr>
              <w:spacing w:after="0" w:line="240" w:lineRule="auto"/>
              <w:rPr>
                <w:rFonts w:ascii="Times New Roman" w:hAnsi="Times New Roman" w:cs="Times New Roman"/>
                <w:szCs w:val="28"/>
                <w:lang w:val="de-DE"/>
              </w:rPr>
            </w:pPr>
            <w:r>
              <w:rPr>
                <w:rFonts w:ascii="Times New Roman" w:hAnsi="Times New Roman" w:cs="Times New Roman"/>
                <w:szCs w:val="28"/>
                <w:lang w:val="de-DE"/>
              </w:rPr>
              <w:t>- Cục Kiểm tra VBQ</w:t>
            </w:r>
            <w:r w:rsidR="00201D12">
              <w:rPr>
                <w:rFonts w:ascii="Times New Roman" w:hAnsi="Times New Roman" w:cs="Times New Roman"/>
                <w:szCs w:val="28"/>
                <w:lang w:val="de-DE"/>
              </w:rPr>
              <w:t>P</w:t>
            </w:r>
            <w:r w:rsidR="00E719C1">
              <w:rPr>
                <w:rFonts w:ascii="Times New Roman" w:hAnsi="Times New Roman" w:cs="Times New Roman"/>
                <w:szCs w:val="28"/>
                <w:lang w:val="de-DE"/>
              </w:rPr>
              <w:t>PL -</w:t>
            </w:r>
            <w:r>
              <w:rPr>
                <w:rFonts w:ascii="Times New Roman" w:hAnsi="Times New Roman" w:cs="Times New Roman"/>
                <w:szCs w:val="28"/>
                <w:lang w:val="de-DE"/>
              </w:rPr>
              <w:t xml:space="preserve"> Bộ Tư pháp;</w:t>
            </w:r>
            <w:r w:rsidR="00DB0CA8" w:rsidRPr="00DB0CA8">
              <w:rPr>
                <w:rFonts w:ascii="Times New Roman" w:hAnsi="Times New Roman" w:cs="Times New Roman"/>
                <w:szCs w:val="28"/>
                <w:lang w:val="de-DE"/>
              </w:rPr>
              <w:br/>
            </w:r>
            <w:r w:rsidR="00DB0CA8" w:rsidRPr="00893810">
              <w:rPr>
                <w:rFonts w:ascii="Times New Roman" w:hAnsi="Times New Roman" w:cs="Times New Roman"/>
                <w:szCs w:val="28"/>
                <w:lang w:val="de-DE"/>
              </w:rPr>
              <w:t>- Thường trực Tỉnh ủy;</w:t>
            </w:r>
            <w:r w:rsidR="004B73E8" w:rsidRPr="00893810">
              <w:rPr>
                <w:rFonts w:ascii="Times New Roman" w:hAnsi="Times New Roman" w:cs="Times New Roman"/>
                <w:szCs w:val="28"/>
                <w:lang w:val="de-DE"/>
              </w:rPr>
              <w:t xml:space="preserve"> Đoàn đại biểu Quốc hội </w:t>
            </w:r>
            <w:r w:rsidR="00057717" w:rsidRPr="00893810">
              <w:rPr>
                <w:rFonts w:ascii="Times New Roman" w:hAnsi="Times New Roman" w:cs="Times New Roman"/>
                <w:szCs w:val="28"/>
                <w:lang w:val="de-DE"/>
              </w:rPr>
              <w:t>T</w:t>
            </w:r>
            <w:r w:rsidR="004B73E8" w:rsidRPr="00893810">
              <w:rPr>
                <w:rFonts w:ascii="Times New Roman" w:hAnsi="Times New Roman" w:cs="Times New Roman"/>
                <w:szCs w:val="28"/>
                <w:lang w:val="de-DE"/>
              </w:rPr>
              <w:t>ỉnh;</w:t>
            </w:r>
            <w:r w:rsidR="00DB0CA8" w:rsidRPr="00893810">
              <w:rPr>
                <w:rFonts w:ascii="Times New Roman" w:hAnsi="Times New Roman" w:cs="Times New Roman"/>
                <w:szCs w:val="28"/>
                <w:lang w:val="de-DE"/>
              </w:rPr>
              <w:br/>
              <w:t>- Thường trực HĐND</w:t>
            </w:r>
            <w:r w:rsidR="00260DAC" w:rsidRPr="00893810">
              <w:rPr>
                <w:rFonts w:ascii="Times New Roman" w:hAnsi="Times New Roman" w:cs="Times New Roman"/>
                <w:szCs w:val="28"/>
                <w:lang w:val="de-DE"/>
              </w:rPr>
              <w:t xml:space="preserve">, UBND, </w:t>
            </w:r>
            <w:r w:rsidR="00A73D00" w:rsidRPr="00893810">
              <w:rPr>
                <w:rFonts w:ascii="Times New Roman" w:hAnsi="Times New Roman" w:cs="Times New Roman"/>
                <w:szCs w:val="28"/>
                <w:lang w:val="de-DE"/>
              </w:rPr>
              <w:t>UB</w:t>
            </w:r>
            <w:r w:rsidR="00260DAC" w:rsidRPr="00893810">
              <w:rPr>
                <w:rFonts w:ascii="Times New Roman" w:hAnsi="Times New Roman" w:cs="Times New Roman"/>
                <w:szCs w:val="28"/>
                <w:lang w:val="de-DE"/>
              </w:rPr>
              <w:t>MTTQVN</w:t>
            </w:r>
            <w:r w:rsidR="00DB0CA8" w:rsidRPr="00893810">
              <w:rPr>
                <w:rFonts w:ascii="Times New Roman" w:hAnsi="Times New Roman" w:cs="Times New Roman"/>
                <w:szCs w:val="28"/>
                <w:lang w:val="de-DE"/>
              </w:rPr>
              <w:t xml:space="preserve"> tỉnh;</w:t>
            </w:r>
          </w:p>
          <w:p w:rsidR="004B73E8" w:rsidRPr="00893810" w:rsidRDefault="00662203" w:rsidP="00260DAC">
            <w:pPr>
              <w:spacing w:after="0" w:line="240" w:lineRule="auto"/>
              <w:rPr>
                <w:rFonts w:ascii="Times New Roman" w:hAnsi="Times New Roman" w:cs="Times New Roman"/>
                <w:szCs w:val="28"/>
                <w:lang w:val="de-DE"/>
              </w:rPr>
            </w:pPr>
            <w:r w:rsidRPr="00893810">
              <w:rPr>
                <w:rFonts w:ascii="Times New Roman" w:hAnsi="Times New Roman" w:cs="Times New Roman"/>
                <w:szCs w:val="28"/>
                <w:lang w:val="de-DE"/>
              </w:rPr>
              <w:t>- Đại biểu Hội đồng nhân dân tỉnh;</w:t>
            </w:r>
          </w:p>
          <w:p w:rsidR="00A73D00" w:rsidRPr="00893810" w:rsidRDefault="000D47D8" w:rsidP="00260DAC">
            <w:pPr>
              <w:spacing w:after="0" w:line="240" w:lineRule="auto"/>
              <w:rPr>
                <w:rFonts w:ascii="Times New Roman" w:hAnsi="Times New Roman" w:cs="Times New Roman"/>
                <w:szCs w:val="28"/>
                <w:lang w:val="de-DE"/>
              </w:rPr>
            </w:pPr>
            <w:r w:rsidRPr="00893810">
              <w:rPr>
                <w:rFonts w:ascii="Times New Roman" w:hAnsi="Times New Roman" w:cs="Times New Roman"/>
                <w:szCs w:val="28"/>
                <w:lang w:val="de-DE"/>
              </w:rPr>
              <w:t>- Các s</w:t>
            </w:r>
            <w:r w:rsidR="004B73E8" w:rsidRPr="00893810">
              <w:rPr>
                <w:rFonts w:ascii="Times New Roman" w:hAnsi="Times New Roman" w:cs="Times New Roman"/>
                <w:szCs w:val="28"/>
                <w:lang w:val="de-DE"/>
              </w:rPr>
              <w:t>ở, ban, ngành, Đoàn thể cấp tỉnh;</w:t>
            </w:r>
            <w:r w:rsidR="00DB0CA8" w:rsidRPr="00893810">
              <w:rPr>
                <w:rFonts w:ascii="Times New Roman" w:hAnsi="Times New Roman" w:cs="Times New Roman"/>
                <w:szCs w:val="28"/>
                <w:lang w:val="de-DE"/>
              </w:rPr>
              <w:br/>
            </w:r>
            <w:r w:rsidR="00A73D00" w:rsidRPr="00893810">
              <w:rPr>
                <w:rFonts w:ascii="Times New Roman" w:hAnsi="Times New Roman" w:cs="Times New Roman"/>
                <w:szCs w:val="28"/>
                <w:lang w:val="de-DE"/>
              </w:rPr>
              <w:t>- Thường trực HĐND, UBND cấp huyện;</w:t>
            </w:r>
          </w:p>
          <w:p w:rsidR="00AA2492" w:rsidRDefault="00AA2492" w:rsidP="00260DAC">
            <w:pPr>
              <w:spacing w:after="0" w:line="240" w:lineRule="auto"/>
              <w:rPr>
                <w:rFonts w:ascii="Times New Roman" w:hAnsi="Times New Roman" w:cs="Times New Roman"/>
                <w:szCs w:val="28"/>
                <w:lang w:val="de-DE"/>
              </w:rPr>
            </w:pPr>
            <w:r w:rsidRPr="00893810">
              <w:rPr>
                <w:rFonts w:ascii="Times New Roman" w:hAnsi="Times New Roman" w:cs="Times New Roman"/>
                <w:szCs w:val="28"/>
                <w:lang w:val="de-DE"/>
              </w:rPr>
              <w:t xml:space="preserve">- </w:t>
            </w:r>
            <w:r w:rsidR="004B73E8" w:rsidRPr="00893810">
              <w:rPr>
                <w:rFonts w:ascii="Times New Roman" w:hAnsi="Times New Roman" w:cs="Times New Roman"/>
                <w:szCs w:val="28"/>
                <w:lang w:val="de-DE"/>
              </w:rPr>
              <w:t>L</w:t>
            </w:r>
            <w:r w:rsidR="00A73D00" w:rsidRPr="00893810">
              <w:rPr>
                <w:rFonts w:ascii="Times New Roman" w:hAnsi="Times New Roman" w:cs="Times New Roman"/>
                <w:szCs w:val="28"/>
                <w:lang w:val="de-DE"/>
              </w:rPr>
              <w:t>ĐVP</w:t>
            </w:r>
            <w:r w:rsidRPr="00893810">
              <w:rPr>
                <w:rFonts w:ascii="Times New Roman" w:hAnsi="Times New Roman" w:cs="Times New Roman"/>
                <w:szCs w:val="28"/>
                <w:lang w:val="de-DE"/>
              </w:rPr>
              <w:t>: Tỉnh ủy, Đ</w:t>
            </w:r>
            <w:r w:rsidR="00A73D00" w:rsidRPr="00893810">
              <w:rPr>
                <w:rFonts w:ascii="Times New Roman" w:hAnsi="Times New Roman" w:cs="Times New Roman"/>
                <w:szCs w:val="28"/>
                <w:lang w:val="de-DE"/>
              </w:rPr>
              <w:t xml:space="preserve">oàn </w:t>
            </w:r>
            <w:r w:rsidRPr="00893810">
              <w:rPr>
                <w:rFonts w:ascii="Times New Roman" w:hAnsi="Times New Roman" w:cs="Times New Roman"/>
                <w:szCs w:val="28"/>
                <w:lang w:val="de-DE"/>
              </w:rPr>
              <w:t>ĐBQH, HĐND, UBND tỉnh;</w:t>
            </w:r>
          </w:p>
          <w:p w:rsidR="00321413" w:rsidRDefault="00321413" w:rsidP="00321413">
            <w:pPr>
              <w:spacing w:after="0"/>
              <w:rPr>
                <w:rFonts w:ascii="Times New Roman" w:hAnsi="Times New Roman" w:cs="Times New Roman"/>
                <w:szCs w:val="28"/>
                <w:lang w:val="de-DE"/>
              </w:rPr>
            </w:pPr>
            <w:r w:rsidRPr="00321413">
              <w:rPr>
                <w:rFonts w:ascii="Times New Roman" w:hAnsi="Times New Roman" w:cs="Times New Roman"/>
                <w:szCs w:val="28"/>
                <w:lang w:val="de-DE"/>
              </w:rPr>
              <w:t>- CV phòng TH, phòng HC-TC-QT;</w:t>
            </w:r>
          </w:p>
          <w:p w:rsidR="00E16D77" w:rsidRPr="00321413" w:rsidRDefault="00E16D77" w:rsidP="00321413">
            <w:pPr>
              <w:spacing w:after="0"/>
              <w:rPr>
                <w:rFonts w:ascii="Times New Roman" w:hAnsi="Times New Roman" w:cs="Times New Roman"/>
                <w:szCs w:val="28"/>
                <w:lang w:val="de-DE"/>
              </w:rPr>
            </w:pPr>
            <w:r>
              <w:rPr>
                <w:rFonts w:ascii="Times New Roman" w:hAnsi="Times New Roman" w:cs="Times New Roman"/>
                <w:szCs w:val="28"/>
                <w:lang w:val="de-DE"/>
              </w:rPr>
              <w:t>- Cơ sở Dữ liệu Quốc gia về pháp luật (Sở Tư pháp);</w:t>
            </w:r>
          </w:p>
          <w:p w:rsidR="00DB0CA8" w:rsidRPr="00785554" w:rsidRDefault="00DB0CA8" w:rsidP="00321413">
            <w:pPr>
              <w:spacing w:after="0" w:line="240" w:lineRule="auto"/>
              <w:rPr>
                <w:rFonts w:ascii="Times New Roman" w:hAnsi="Times New Roman" w:cs="Times New Roman"/>
                <w:szCs w:val="28"/>
                <w:lang w:val="de-DE"/>
              </w:rPr>
            </w:pPr>
            <w:r w:rsidRPr="00893810">
              <w:rPr>
                <w:rFonts w:ascii="Times New Roman" w:hAnsi="Times New Roman" w:cs="Times New Roman"/>
                <w:szCs w:val="28"/>
                <w:lang w:val="de-DE"/>
              </w:rPr>
              <w:t xml:space="preserve">- </w:t>
            </w:r>
            <w:r w:rsidR="00A73D00" w:rsidRPr="00893810">
              <w:rPr>
                <w:rFonts w:ascii="Times New Roman" w:hAnsi="Times New Roman" w:cs="Times New Roman"/>
                <w:szCs w:val="28"/>
                <w:lang w:val="de-DE"/>
              </w:rPr>
              <w:t>Trung tâm CB</w:t>
            </w:r>
            <w:r w:rsidR="00321413">
              <w:rPr>
                <w:rFonts w:ascii="Times New Roman" w:hAnsi="Times New Roman" w:cs="Times New Roman"/>
                <w:szCs w:val="28"/>
                <w:lang w:val="de-DE"/>
              </w:rPr>
              <w:t>,</w:t>
            </w:r>
            <w:r w:rsidR="004B73E8" w:rsidRPr="00893810">
              <w:rPr>
                <w:rFonts w:ascii="Times New Roman" w:hAnsi="Times New Roman" w:cs="Times New Roman"/>
                <w:szCs w:val="28"/>
                <w:lang w:val="de-DE"/>
              </w:rPr>
              <w:t xml:space="preserve"> </w:t>
            </w:r>
            <w:r w:rsidR="00A73D00" w:rsidRPr="00893810">
              <w:rPr>
                <w:rFonts w:ascii="Times New Roman" w:hAnsi="Times New Roman" w:cs="Times New Roman"/>
                <w:szCs w:val="28"/>
                <w:lang w:val="de-DE"/>
              </w:rPr>
              <w:t>Website</w:t>
            </w:r>
            <w:r w:rsidRPr="00893810">
              <w:rPr>
                <w:rFonts w:ascii="Times New Roman" w:hAnsi="Times New Roman" w:cs="Times New Roman"/>
                <w:szCs w:val="28"/>
                <w:lang w:val="de-DE"/>
              </w:rPr>
              <w:t>,</w:t>
            </w:r>
            <w:r w:rsidR="00A73D00" w:rsidRPr="00893810">
              <w:rPr>
                <w:rFonts w:ascii="Times New Roman" w:hAnsi="Times New Roman" w:cs="Times New Roman"/>
                <w:szCs w:val="28"/>
                <w:lang w:val="de-DE"/>
              </w:rPr>
              <w:t xml:space="preserve"> Báo,</w:t>
            </w:r>
            <w:r w:rsidRPr="00893810">
              <w:rPr>
                <w:rFonts w:ascii="Times New Roman" w:hAnsi="Times New Roman" w:cs="Times New Roman"/>
                <w:szCs w:val="28"/>
                <w:lang w:val="de-DE"/>
              </w:rPr>
              <w:t xml:space="preserve"> Đài PT-TH Bình Dương;</w:t>
            </w:r>
            <w:r w:rsidRPr="00893810">
              <w:rPr>
                <w:rFonts w:ascii="Times New Roman" w:hAnsi="Times New Roman" w:cs="Times New Roman"/>
                <w:szCs w:val="28"/>
                <w:lang w:val="de-DE"/>
              </w:rPr>
              <w:br/>
              <w:t>- Lưu: VT.</w:t>
            </w:r>
          </w:p>
        </w:tc>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rsidR="009D6FE6" w:rsidRPr="00893810" w:rsidRDefault="00DB0CA8" w:rsidP="00DB0CA8">
            <w:pPr>
              <w:jc w:val="center"/>
              <w:rPr>
                <w:rFonts w:ascii="Times New Roman" w:hAnsi="Times New Roman" w:cs="Times New Roman"/>
                <w:b/>
                <w:bCs/>
                <w:sz w:val="28"/>
                <w:szCs w:val="28"/>
                <w:lang w:val="de-DE"/>
              </w:rPr>
            </w:pPr>
            <w:r w:rsidRPr="00893810">
              <w:rPr>
                <w:rFonts w:ascii="Times New Roman" w:hAnsi="Times New Roman" w:cs="Times New Roman"/>
                <w:b/>
                <w:bCs/>
                <w:sz w:val="28"/>
                <w:szCs w:val="28"/>
                <w:lang w:val="de-DE"/>
              </w:rPr>
              <w:t>CHỦ TỊCH</w:t>
            </w:r>
            <w:r w:rsidRPr="00893810">
              <w:rPr>
                <w:rFonts w:ascii="Times New Roman" w:hAnsi="Times New Roman" w:cs="Times New Roman"/>
                <w:b/>
                <w:bCs/>
                <w:sz w:val="28"/>
                <w:szCs w:val="28"/>
                <w:lang w:val="de-DE"/>
              </w:rPr>
              <w:br/>
            </w:r>
            <w:r w:rsidRPr="00893810">
              <w:rPr>
                <w:rFonts w:ascii="Times New Roman" w:hAnsi="Times New Roman" w:cs="Times New Roman"/>
                <w:b/>
                <w:bCs/>
                <w:sz w:val="28"/>
                <w:szCs w:val="28"/>
                <w:lang w:val="de-DE"/>
              </w:rPr>
              <w:br/>
            </w:r>
            <w:r w:rsidRPr="00893810">
              <w:rPr>
                <w:rFonts w:ascii="Times New Roman" w:hAnsi="Times New Roman" w:cs="Times New Roman"/>
                <w:b/>
                <w:bCs/>
                <w:sz w:val="28"/>
                <w:szCs w:val="28"/>
                <w:lang w:val="de-DE"/>
              </w:rPr>
              <w:br/>
            </w:r>
          </w:p>
          <w:p w:rsidR="00DB0CA8" w:rsidRPr="00893810" w:rsidRDefault="00DB0CA8" w:rsidP="00DB0CA8">
            <w:pPr>
              <w:jc w:val="center"/>
              <w:rPr>
                <w:rFonts w:ascii="Times New Roman" w:hAnsi="Times New Roman" w:cs="Times New Roman"/>
                <w:sz w:val="28"/>
                <w:szCs w:val="28"/>
                <w:lang w:val="de-DE"/>
              </w:rPr>
            </w:pPr>
            <w:r w:rsidRPr="00893810">
              <w:rPr>
                <w:rFonts w:ascii="Times New Roman" w:hAnsi="Times New Roman" w:cs="Times New Roman"/>
                <w:b/>
                <w:bCs/>
                <w:sz w:val="28"/>
                <w:szCs w:val="28"/>
                <w:lang w:val="de-DE"/>
              </w:rPr>
              <w:br/>
            </w:r>
            <w:r w:rsidR="009D6FE6" w:rsidRPr="00893810">
              <w:rPr>
                <w:rFonts w:ascii="Times New Roman" w:hAnsi="Times New Roman" w:cs="Times New Roman"/>
                <w:b/>
                <w:sz w:val="28"/>
                <w:szCs w:val="28"/>
                <w:lang w:val="de-DE"/>
              </w:rPr>
              <w:t>Phạm Văn Cành</w:t>
            </w:r>
          </w:p>
        </w:tc>
      </w:tr>
    </w:tbl>
    <w:p w:rsidR="001B235F" w:rsidRPr="00893810" w:rsidRDefault="001B235F" w:rsidP="00287CDE">
      <w:pPr>
        <w:spacing w:after="120" w:line="276" w:lineRule="auto"/>
        <w:ind w:right="49" w:firstLine="567"/>
        <w:jc w:val="both"/>
        <w:rPr>
          <w:rFonts w:ascii="Times New Roman" w:hAnsi="Times New Roman" w:cs="Times New Roman"/>
          <w:sz w:val="28"/>
          <w:szCs w:val="26"/>
          <w:lang w:val="de-DE"/>
        </w:rPr>
      </w:pPr>
    </w:p>
    <w:p w:rsidR="001B235F" w:rsidRPr="00893810" w:rsidRDefault="001B235F" w:rsidP="001B235F">
      <w:pPr>
        <w:spacing w:after="120" w:line="276" w:lineRule="auto"/>
        <w:ind w:firstLine="567"/>
        <w:jc w:val="both"/>
        <w:rPr>
          <w:rFonts w:ascii="Times New Roman" w:hAnsi="Times New Roman" w:cs="Times New Roman"/>
          <w:sz w:val="28"/>
          <w:szCs w:val="26"/>
          <w:lang w:val="de-DE"/>
        </w:rPr>
      </w:pPr>
    </w:p>
    <w:sectPr w:rsidR="001B235F" w:rsidRPr="00893810" w:rsidSect="00E16D77">
      <w:headerReference w:type="default" r:id="rId7"/>
      <w:footerReference w:type="default" r:id="rId8"/>
      <w:pgSz w:w="11907" w:h="16839"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2B3" w:rsidRDefault="00EB52B3" w:rsidP="00753B61">
      <w:pPr>
        <w:spacing w:after="0" w:line="240" w:lineRule="auto"/>
      </w:pPr>
      <w:r>
        <w:separator/>
      </w:r>
    </w:p>
  </w:endnote>
  <w:endnote w:type="continuationSeparator" w:id="0">
    <w:p w:rsidR="00EB52B3" w:rsidRDefault="00EB52B3" w:rsidP="0075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715751"/>
      <w:docPartObj>
        <w:docPartGallery w:val="Page Numbers (Bottom of Page)"/>
        <w:docPartUnique/>
      </w:docPartObj>
    </w:sdtPr>
    <w:sdtEndPr>
      <w:rPr>
        <w:rFonts w:ascii="Times New Roman" w:hAnsi="Times New Roman" w:cs="Times New Roman"/>
        <w:noProof/>
        <w:sz w:val="26"/>
        <w:szCs w:val="26"/>
      </w:rPr>
    </w:sdtEndPr>
    <w:sdtContent>
      <w:p w:rsidR="00CE1B11" w:rsidRPr="00CE1B11" w:rsidRDefault="00CE1B11">
        <w:pPr>
          <w:pStyle w:val="Footer"/>
          <w:jc w:val="right"/>
          <w:rPr>
            <w:rFonts w:ascii="Times New Roman" w:hAnsi="Times New Roman" w:cs="Times New Roman"/>
            <w:sz w:val="26"/>
            <w:szCs w:val="26"/>
          </w:rPr>
        </w:pPr>
        <w:r w:rsidRPr="00CE1B11">
          <w:rPr>
            <w:rFonts w:ascii="Times New Roman" w:hAnsi="Times New Roman" w:cs="Times New Roman"/>
            <w:sz w:val="26"/>
            <w:szCs w:val="26"/>
          </w:rPr>
          <w:fldChar w:fldCharType="begin"/>
        </w:r>
        <w:r w:rsidRPr="00CE1B11">
          <w:rPr>
            <w:rFonts w:ascii="Times New Roman" w:hAnsi="Times New Roman" w:cs="Times New Roman"/>
            <w:sz w:val="26"/>
            <w:szCs w:val="26"/>
          </w:rPr>
          <w:instrText xml:space="preserve"> PAGE   \* MERGEFORMAT </w:instrText>
        </w:r>
        <w:r w:rsidRPr="00CE1B11">
          <w:rPr>
            <w:rFonts w:ascii="Times New Roman" w:hAnsi="Times New Roman" w:cs="Times New Roman"/>
            <w:sz w:val="26"/>
            <w:szCs w:val="26"/>
          </w:rPr>
          <w:fldChar w:fldCharType="separate"/>
        </w:r>
        <w:r w:rsidR="00550A23">
          <w:rPr>
            <w:rFonts w:ascii="Times New Roman" w:hAnsi="Times New Roman" w:cs="Times New Roman"/>
            <w:noProof/>
            <w:sz w:val="26"/>
            <w:szCs w:val="26"/>
          </w:rPr>
          <w:t>2</w:t>
        </w:r>
        <w:r w:rsidRPr="00CE1B11">
          <w:rPr>
            <w:rFonts w:ascii="Times New Roman" w:hAnsi="Times New Roman" w:cs="Times New Roman"/>
            <w:noProof/>
            <w:sz w:val="26"/>
            <w:szCs w:val="26"/>
          </w:rPr>
          <w:fldChar w:fldCharType="end"/>
        </w:r>
      </w:p>
    </w:sdtContent>
  </w:sdt>
  <w:p w:rsidR="00CE1B11" w:rsidRDefault="00CE1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2B3" w:rsidRDefault="00EB52B3" w:rsidP="00753B61">
      <w:pPr>
        <w:spacing w:after="0" w:line="240" w:lineRule="auto"/>
      </w:pPr>
      <w:r>
        <w:separator/>
      </w:r>
    </w:p>
  </w:footnote>
  <w:footnote w:type="continuationSeparator" w:id="0">
    <w:p w:rsidR="00EB52B3" w:rsidRDefault="00EB52B3" w:rsidP="00753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B61" w:rsidRPr="0098720E" w:rsidRDefault="00753B61">
    <w:pPr>
      <w:pStyle w:val="Header"/>
      <w:jc w:val="center"/>
      <w:rPr>
        <w:rFonts w:ascii="Times New Roman" w:hAnsi="Times New Roman" w:cs="Times New Roman"/>
        <w:sz w:val="26"/>
        <w:szCs w:val="26"/>
      </w:rPr>
    </w:pPr>
  </w:p>
  <w:p w:rsidR="00753B61" w:rsidRDefault="00753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E0"/>
    <w:rsid w:val="00006569"/>
    <w:rsid w:val="000417A5"/>
    <w:rsid w:val="000511D0"/>
    <w:rsid w:val="00057717"/>
    <w:rsid w:val="0007097B"/>
    <w:rsid w:val="00075867"/>
    <w:rsid w:val="00076FA2"/>
    <w:rsid w:val="00085C11"/>
    <w:rsid w:val="0008727D"/>
    <w:rsid w:val="000A394E"/>
    <w:rsid w:val="000A42D4"/>
    <w:rsid w:val="000C2BF5"/>
    <w:rsid w:val="000D0489"/>
    <w:rsid w:val="000D47D8"/>
    <w:rsid w:val="000F3763"/>
    <w:rsid w:val="001100A4"/>
    <w:rsid w:val="0011195C"/>
    <w:rsid w:val="00147F6B"/>
    <w:rsid w:val="001656A3"/>
    <w:rsid w:val="00166582"/>
    <w:rsid w:val="001726DD"/>
    <w:rsid w:val="0018765A"/>
    <w:rsid w:val="00197003"/>
    <w:rsid w:val="001A4786"/>
    <w:rsid w:val="001B235F"/>
    <w:rsid w:val="00201D12"/>
    <w:rsid w:val="002044E0"/>
    <w:rsid w:val="0022681E"/>
    <w:rsid w:val="002426A4"/>
    <w:rsid w:val="00260DAC"/>
    <w:rsid w:val="0026492D"/>
    <w:rsid w:val="00275047"/>
    <w:rsid w:val="00287CDE"/>
    <w:rsid w:val="002A6213"/>
    <w:rsid w:val="002B60DE"/>
    <w:rsid w:val="002B638B"/>
    <w:rsid w:val="002E5912"/>
    <w:rsid w:val="002E6975"/>
    <w:rsid w:val="002E6F33"/>
    <w:rsid w:val="00316EA3"/>
    <w:rsid w:val="00321413"/>
    <w:rsid w:val="00353071"/>
    <w:rsid w:val="003530C1"/>
    <w:rsid w:val="00373C54"/>
    <w:rsid w:val="003D4422"/>
    <w:rsid w:val="003D7EED"/>
    <w:rsid w:val="003E5ADB"/>
    <w:rsid w:val="003F69C0"/>
    <w:rsid w:val="0040052A"/>
    <w:rsid w:val="00424F63"/>
    <w:rsid w:val="004271EC"/>
    <w:rsid w:val="00454007"/>
    <w:rsid w:val="00460764"/>
    <w:rsid w:val="00462196"/>
    <w:rsid w:val="00476CFD"/>
    <w:rsid w:val="004B73E8"/>
    <w:rsid w:val="00504603"/>
    <w:rsid w:val="0051061A"/>
    <w:rsid w:val="005138C5"/>
    <w:rsid w:val="0051574E"/>
    <w:rsid w:val="00534592"/>
    <w:rsid w:val="00540376"/>
    <w:rsid w:val="00543306"/>
    <w:rsid w:val="00550A23"/>
    <w:rsid w:val="00563542"/>
    <w:rsid w:val="00590A80"/>
    <w:rsid w:val="005A008E"/>
    <w:rsid w:val="005A27EB"/>
    <w:rsid w:val="005D3F17"/>
    <w:rsid w:val="005D77AC"/>
    <w:rsid w:val="005F1BB3"/>
    <w:rsid w:val="00601BF9"/>
    <w:rsid w:val="0062270A"/>
    <w:rsid w:val="0062418F"/>
    <w:rsid w:val="00642D24"/>
    <w:rsid w:val="0065255A"/>
    <w:rsid w:val="00662203"/>
    <w:rsid w:val="00666167"/>
    <w:rsid w:val="0067212C"/>
    <w:rsid w:val="00674EDF"/>
    <w:rsid w:val="0068418D"/>
    <w:rsid w:val="006904CC"/>
    <w:rsid w:val="006E0B86"/>
    <w:rsid w:val="0070068B"/>
    <w:rsid w:val="00703C5A"/>
    <w:rsid w:val="00720C5E"/>
    <w:rsid w:val="0072116C"/>
    <w:rsid w:val="00721722"/>
    <w:rsid w:val="00725323"/>
    <w:rsid w:val="00731309"/>
    <w:rsid w:val="00750617"/>
    <w:rsid w:val="00751633"/>
    <w:rsid w:val="00753B61"/>
    <w:rsid w:val="00775262"/>
    <w:rsid w:val="00781A64"/>
    <w:rsid w:val="00783EE3"/>
    <w:rsid w:val="00785554"/>
    <w:rsid w:val="007A6F4A"/>
    <w:rsid w:val="007D0978"/>
    <w:rsid w:val="007F4272"/>
    <w:rsid w:val="00800E75"/>
    <w:rsid w:val="0084307B"/>
    <w:rsid w:val="008443DB"/>
    <w:rsid w:val="00850D3A"/>
    <w:rsid w:val="00863897"/>
    <w:rsid w:val="00891228"/>
    <w:rsid w:val="00893810"/>
    <w:rsid w:val="008C0EDF"/>
    <w:rsid w:val="008C4D47"/>
    <w:rsid w:val="008D3EEC"/>
    <w:rsid w:val="00912AB4"/>
    <w:rsid w:val="0093634D"/>
    <w:rsid w:val="009425AC"/>
    <w:rsid w:val="00965CB1"/>
    <w:rsid w:val="0096795E"/>
    <w:rsid w:val="009807A2"/>
    <w:rsid w:val="0098720E"/>
    <w:rsid w:val="009A2F1C"/>
    <w:rsid w:val="009D5295"/>
    <w:rsid w:val="009D6FE6"/>
    <w:rsid w:val="00A01473"/>
    <w:rsid w:val="00A048A6"/>
    <w:rsid w:val="00A44F4E"/>
    <w:rsid w:val="00A67AE8"/>
    <w:rsid w:val="00A73D00"/>
    <w:rsid w:val="00A8462A"/>
    <w:rsid w:val="00A912DE"/>
    <w:rsid w:val="00A920BD"/>
    <w:rsid w:val="00AA2492"/>
    <w:rsid w:val="00AA51C2"/>
    <w:rsid w:val="00AC1C3C"/>
    <w:rsid w:val="00AE4545"/>
    <w:rsid w:val="00AE7988"/>
    <w:rsid w:val="00B0106D"/>
    <w:rsid w:val="00B07462"/>
    <w:rsid w:val="00B1167E"/>
    <w:rsid w:val="00B35352"/>
    <w:rsid w:val="00B376DF"/>
    <w:rsid w:val="00B53F49"/>
    <w:rsid w:val="00B64E0B"/>
    <w:rsid w:val="00B86BD8"/>
    <w:rsid w:val="00B934F2"/>
    <w:rsid w:val="00BB1AC5"/>
    <w:rsid w:val="00BB30B8"/>
    <w:rsid w:val="00BF6DCB"/>
    <w:rsid w:val="00C13322"/>
    <w:rsid w:val="00C41ACD"/>
    <w:rsid w:val="00C473F6"/>
    <w:rsid w:val="00C52C3C"/>
    <w:rsid w:val="00C66ABE"/>
    <w:rsid w:val="00CA50BA"/>
    <w:rsid w:val="00CC3E0D"/>
    <w:rsid w:val="00CD2A1C"/>
    <w:rsid w:val="00CE1B11"/>
    <w:rsid w:val="00CE759C"/>
    <w:rsid w:val="00CF0CB7"/>
    <w:rsid w:val="00D078BF"/>
    <w:rsid w:val="00D13D9E"/>
    <w:rsid w:val="00D556B1"/>
    <w:rsid w:val="00D66C26"/>
    <w:rsid w:val="00D70E24"/>
    <w:rsid w:val="00D93736"/>
    <w:rsid w:val="00DB0CA8"/>
    <w:rsid w:val="00DE11F7"/>
    <w:rsid w:val="00E042F8"/>
    <w:rsid w:val="00E16D77"/>
    <w:rsid w:val="00E204FC"/>
    <w:rsid w:val="00E317D9"/>
    <w:rsid w:val="00E4785F"/>
    <w:rsid w:val="00E52CD6"/>
    <w:rsid w:val="00E54BC7"/>
    <w:rsid w:val="00E67E71"/>
    <w:rsid w:val="00E719C1"/>
    <w:rsid w:val="00E774BE"/>
    <w:rsid w:val="00E82C00"/>
    <w:rsid w:val="00EB52B3"/>
    <w:rsid w:val="00EC56CE"/>
    <w:rsid w:val="00F53346"/>
    <w:rsid w:val="00F917E6"/>
    <w:rsid w:val="00F95CE9"/>
    <w:rsid w:val="00FC2579"/>
    <w:rsid w:val="00FF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52E87"/>
  <w15:docId w15:val="{35188C2E-9732-4132-808B-A2C11E35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4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2F8"/>
    <w:rPr>
      <w:rFonts w:ascii="Segoe UI" w:hAnsi="Segoe UI" w:cs="Segoe UI"/>
      <w:sz w:val="18"/>
      <w:szCs w:val="18"/>
    </w:rPr>
  </w:style>
  <w:style w:type="paragraph" w:styleId="ListParagraph">
    <w:name w:val="List Paragraph"/>
    <w:basedOn w:val="Normal"/>
    <w:uiPriority w:val="34"/>
    <w:qFormat/>
    <w:rsid w:val="0008727D"/>
    <w:pPr>
      <w:ind w:left="720"/>
      <w:contextualSpacing/>
    </w:pPr>
  </w:style>
  <w:style w:type="paragraph" w:styleId="Header">
    <w:name w:val="header"/>
    <w:basedOn w:val="Normal"/>
    <w:link w:val="HeaderChar"/>
    <w:uiPriority w:val="99"/>
    <w:unhideWhenUsed/>
    <w:rsid w:val="00753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61"/>
  </w:style>
  <w:style w:type="paragraph" w:styleId="Footer">
    <w:name w:val="footer"/>
    <w:basedOn w:val="Normal"/>
    <w:link w:val="FooterChar"/>
    <w:uiPriority w:val="99"/>
    <w:unhideWhenUsed/>
    <w:rsid w:val="00753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AA79B-2F19-45BC-858A-C4A3FD3B8FD5}"/>
</file>

<file path=customXml/itemProps2.xml><?xml version="1.0" encoding="utf-8"?>
<ds:datastoreItem xmlns:ds="http://schemas.openxmlformats.org/officeDocument/2006/customXml" ds:itemID="{207C88BD-C02B-46CA-8FE1-2377DA4C25F0}"/>
</file>

<file path=customXml/itemProps3.xml><?xml version="1.0" encoding="utf-8"?>
<ds:datastoreItem xmlns:ds="http://schemas.openxmlformats.org/officeDocument/2006/customXml" ds:itemID="{7B947715-D2E8-45D7-93D1-B30F86B91E0A}"/>
</file>

<file path=customXml/itemProps4.xml><?xml version="1.0" encoding="utf-8"?>
<ds:datastoreItem xmlns:ds="http://schemas.openxmlformats.org/officeDocument/2006/customXml" ds:itemID="{977C111D-A483-4D3B-9707-9344AE970EA4}"/>
</file>

<file path=docProps/app.xml><?xml version="1.0" encoding="utf-8"?>
<Properties xmlns="http://schemas.openxmlformats.org/officeDocument/2006/extended-properties" xmlns:vt="http://schemas.openxmlformats.org/officeDocument/2006/docPropsVTypes">
  <Template>Normal</Template>
  <TotalTime>63</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Phương Đỗ Thành</cp:lastModifiedBy>
  <cp:revision>42</cp:revision>
  <cp:lastPrinted>2018-07-20T06:54:00Z</cp:lastPrinted>
  <dcterms:created xsi:type="dcterms:W3CDTF">2018-06-12T08:48:00Z</dcterms:created>
  <dcterms:modified xsi:type="dcterms:W3CDTF">2018-07-20T07:21:00Z</dcterms:modified>
</cp:coreProperties>
</file>